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E281" w14:textId="7F601E3D" w:rsidR="004F0BF7" w:rsidRPr="001D7C2E" w:rsidRDefault="002772AE" w:rsidP="0009181F">
      <w:pPr>
        <w:jc w:val="both"/>
        <w:rPr>
          <w:rFonts w:ascii="Arial" w:hAnsi="Arial" w:cs="Arial"/>
          <w:b/>
          <w:color w:val="000000" w:themeColor="text1"/>
        </w:rPr>
      </w:pPr>
      <w:r w:rsidRPr="00850039">
        <w:rPr>
          <w:rFonts w:ascii="Arial" w:hAnsi="Arial" w:cs="Arial"/>
          <w:b/>
          <w:color w:val="000000" w:themeColor="text1"/>
          <w:highlight w:val="yellow"/>
        </w:rPr>
        <w:t>Development of a</w:t>
      </w:r>
      <w:r w:rsidR="004F0BF7" w:rsidRPr="00850039">
        <w:rPr>
          <w:rFonts w:ascii="Arial" w:hAnsi="Arial" w:cs="Arial"/>
          <w:b/>
          <w:color w:val="000000" w:themeColor="text1"/>
          <w:highlight w:val="yellow"/>
        </w:rPr>
        <w:t xml:space="preserve"> </w:t>
      </w:r>
      <w:r w:rsidR="003B0B72" w:rsidRPr="00850039">
        <w:rPr>
          <w:rFonts w:ascii="Arial" w:hAnsi="Arial" w:cs="Arial"/>
          <w:b/>
          <w:color w:val="000000" w:themeColor="text1"/>
          <w:highlight w:val="yellow"/>
        </w:rPr>
        <w:t>S</w:t>
      </w:r>
      <w:r w:rsidR="004F0BF7" w:rsidRPr="00850039">
        <w:rPr>
          <w:rFonts w:ascii="Arial" w:hAnsi="Arial" w:cs="Arial"/>
          <w:b/>
          <w:color w:val="000000" w:themeColor="text1"/>
          <w:highlight w:val="yellow"/>
        </w:rPr>
        <w:t>creencast-</w:t>
      </w:r>
      <w:r w:rsidR="00F074F4">
        <w:rPr>
          <w:rFonts w:ascii="Arial" w:hAnsi="Arial" w:cs="Arial"/>
          <w:b/>
          <w:color w:val="000000" w:themeColor="text1"/>
          <w:highlight w:val="yellow"/>
        </w:rPr>
        <w:t>B</w:t>
      </w:r>
      <w:r w:rsidR="004F0BF7" w:rsidRPr="00850039">
        <w:rPr>
          <w:rFonts w:ascii="Arial" w:hAnsi="Arial" w:cs="Arial"/>
          <w:b/>
          <w:color w:val="000000" w:themeColor="text1"/>
          <w:highlight w:val="yellow"/>
        </w:rPr>
        <w:t xml:space="preserve">ased </w:t>
      </w:r>
      <w:r w:rsidR="003B0B72" w:rsidRPr="00850039">
        <w:rPr>
          <w:rFonts w:ascii="Arial" w:hAnsi="Arial" w:cs="Arial"/>
          <w:b/>
          <w:color w:val="000000" w:themeColor="text1"/>
          <w:highlight w:val="yellow"/>
        </w:rPr>
        <w:t>F</w:t>
      </w:r>
      <w:r w:rsidR="004F0BF7" w:rsidRPr="00850039">
        <w:rPr>
          <w:rFonts w:ascii="Arial" w:hAnsi="Arial" w:cs="Arial"/>
          <w:b/>
          <w:color w:val="000000" w:themeColor="text1"/>
          <w:highlight w:val="yellow"/>
        </w:rPr>
        <w:t xml:space="preserve">lipped </w:t>
      </w:r>
      <w:r w:rsidR="003B0B72" w:rsidRPr="00850039">
        <w:rPr>
          <w:rFonts w:ascii="Arial" w:hAnsi="Arial" w:cs="Arial"/>
          <w:b/>
          <w:color w:val="000000" w:themeColor="text1"/>
          <w:highlight w:val="yellow"/>
        </w:rPr>
        <w:t>C</w:t>
      </w:r>
      <w:r w:rsidR="004F0BF7" w:rsidRPr="00850039">
        <w:rPr>
          <w:rFonts w:ascii="Arial" w:hAnsi="Arial" w:cs="Arial"/>
          <w:b/>
          <w:color w:val="000000" w:themeColor="text1"/>
          <w:highlight w:val="yellow"/>
        </w:rPr>
        <w:t>lassroom</w:t>
      </w:r>
      <w:r w:rsidR="00D83C70">
        <w:rPr>
          <w:rFonts w:ascii="Arial" w:hAnsi="Arial" w:cs="Arial"/>
          <w:b/>
          <w:color w:val="000000" w:themeColor="text1"/>
          <w:highlight w:val="yellow"/>
        </w:rPr>
        <w:t>,</w:t>
      </w:r>
      <w:r w:rsidRPr="00850039">
        <w:rPr>
          <w:rFonts w:ascii="Arial" w:hAnsi="Arial" w:cs="Arial"/>
          <w:b/>
          <w:color w:val="000000" w:themeColor="text1"/>
          <w:highlight w:val="yellow"/>
        </w:rPr>
        <w:t xml:space="preserve"> to Enrich Learning and Reduce Faculty Time </w:t>
      </w:r>
      <w:r w:rsidR="00F074F4">
        <w:rPr>
          <w:rFonts w:ascii="Arial" w:hAnsi="Arial" w:cs="Arial"/>
          <w:b/>
          <w:color w:val="000000" w:themeColor="text1"/>
          <w:highlight w:val="yellow"/>
        </w:rPr>
        <w:t>Requirements</w:t>
      </w:r>
      <w:r w:rsidR="00D83C70">
        <w:rPr>
          <w:rFonts w:ascii="Arial" w:hAnsi="Arial" w:cs="Arial"/>
          <w:b/>
          <w:color w:val="000000" w:themeColor="text1"/>
          <w:highlight w:val="yellow"/>
        </w:rPr>
        <w:t>,</w:t>
      </w:r>
      <w:r w:rsidR="00F074F4">
        <w:rPr>
          <w:rFonts w:ascii="Arial" w:hAnsi="Arial" w:cs="Arial"/>
          <w:b/>
          <w:color w:val="000000" w:themeColor="text1"/>
          <w:highlight w:val="yellow"/>
        </w:rPr>
        <w:t xml:space="preserve"> </w:t>
      </w:r>
      <w:r w:rsidRPr="00850039">
        <w:rPr>
          <w:rFonts w:ascii="Arial" w:hAnsi="Arial" w:cs="Arial"/>
          <w:b/>
          <w:color w:val="000000" w:themeColor="text1"/>
          <w:highlight w:val="yellow"/>
        </w:rPr>
        <w:t xml:space="preserve">in an Animal Welfare </w:t>
      </w:r>
      <w:proofErr w:type="spellStart"/>
      <w:r w:rsidRPr="00850039">
        <w:rPr>
          <w:rFonts w:ascii="Arial" w:hAnsi="Arial" w:cs="Arial"/>
          <w:b/>
          <w:color w:val="000000" w:themeColor="text1"/>
          <w:highlight w:val="yellow"/>
        </w:rPr>
        <w:t>Masters</w:t>
      </w:r>
      <w:proofErr w:type="spellEnd"/>
      <w:r w:rsidRPr="00850039">
        <w:rPr>
          <w:rFonts w:ascii="Arial" w:hAnsi="Arial" w:cs="Arial"/>
          <w:b/>
          <w:color w:val="000000" w:themeColor="text1"/>
          <w:highlight w:val="yellow"/>
        </w:rPr>
        <w:t xml:space="preserve"> Degree</w:t>
      </w:r>
    </w:p>
    <w:p w14:paraId="0EF26484" w14:textId="72B372AA" w:rsidR="004F0BF7" w:rsidRPr="001D7C2E" w:rsidRDefault="004F0BF7" w:rsidP="0009181F">
      <w:pPr>
        <w:jc w:val="both"/>
        <w:rPr>
          <w:rFonts w:ascii="Arial" w:hAnsi="Arial" w:cs="Arial"/>
          <w:color w:val="000000" w:themeColor="text1"/>
        </w:rPr>
      </w:pPr>
    </w:p>
    <w:p w14:paraId="50574B2F" w14:textId="2A8C3C58" w:rsidR="001C0C72" w:rsidRPr="001D7C2E" w:rsidRDefault="00833BA2" w:rsidP="0009181F">
      <w:pPr>
        <w:jc w:val="both"/>
        <w:rPr>
          <w:rFonts w:ascii="Arial" w:eastAsia="Times New Roman" w:hAnsi="Arial" w:cs="Arial"/>
          <w:color w:val="000000" w:themeColor="text1"/>
          <w:sz w:val="24"/>
          <w:szCs w:val="24"/>
        </w:rPr>
      </w:pPr>
      <w:r w:rsidRPr="001D7C2E">
        <w:rPr>
          <w:rFonts w:ascii="Arial" w:hAnsi="Arial" w:cs="Arial"/>
          <w:color w:val="000000" w:themeColor="text1"/>
        </w:rPr>
        <w:t>Andrew Knight</w:t>
      </w:r>
      <w:r w:rsidR="0057727C" w:rsidRPr="001D7C2E">
        <w:rPr>
          <w:rFonts w:ascii="Arial" w:hAnsi="Arial" w:cs="Arial"/>
          <w:color w:val="000000" w:themeColor="text1"/>
          <w:vertAlign w:val="superscript"/>
        </w:rPr>
        <w:t>1,2</w:t>
      </w:r>
      <w:r w:rsidR="001C0C72" w:rsidRPr="001D7C2E">
        <w:rPr>
          <w:rFonts w:ascii="Arial" w:hAnsi="Arial" w:cs="Arial"/>
          <w:color w:val="000000" w:themeColor="text1"/>
        </w:rPr>
        <w:t>;</w:t>
      </w:r>
      <w:r w:rsidR="0057727C" w:rsidRPr="001D7C2E">
        <w:rPr>
          <w:rFonts w:ascii="Arial" w:hAnsi="Arial" w:cs="Arial"/>
          <w:color w:val="000000" w:themeColor="text1"/>
        </w:rPr>
        <w:t xml:space="preserve"> </w:t>
      </w:r>
      <w:r w:rsidR="00FE475C" w:rsidRPr="001D7C2E">
        <w:rPr>
          <w:rFonts w:ascii="Arial" w:eastAsia="Times New Roman" w:hAnsi="Arial" w:cs="Arial"/>
          <w:color w:val="000000" w:themeColor="text1"/>
          <w:sz w:val="24"/>
          <w:szCs w:val="24"/>
        </w:rPr>
        <w:t xml:space="preserve">MANZCVS, </w:t>
      </w:r>
      <w:proofErr w:type="spellStart"/>
      <w:r w:rsidR="00FE475C" w:rsidRPr="001D7C2E">
        <w:rPr>
          <w:rFonts w:ascii="Arial" w:eastAsia="Times New Roman" w:hAnsi="Arial" w:cs="Arial"/>
          <w:color w:val="000000" w:themeColor="text1"/>
          <w:sz w:val="24"/>
          <w:szCs w:val="24"/>
        </w:rPr>
        <w:t>DipECAWBM</w:t>
      </w:r>
      <w:proofErr w:type="spellEnd"/>
      <w:r w:rsidR="00FE475C" w:rsidRPr="001D7C2E">
        <w:rPr>
          <w:rFonts w:ascii="Arial" w:eastAsia="Times New Roman" w:hAnsi="Arial" w:cs="Arial"/>
          <w:color w:val="000000" w:themeColor="text1"/>
          <w:sz w:val="24"/>
          <w:szCs w:val="24"/>
        </w:rPr>
        <w:t xml:space="preserve"> (AWSEL), </w:t>
      </w:r>
      <w:proofErr w:type="spellStart"/>
      <w:r w:rsidR="00FE475C" w:rsidRPr="001D7C2E">
        <w:rPr>
          <w:rFonts w:ascii="Arial" w:eastAsia="Times New Roman" w:hAnsi="Arial" w:cs="Arial"/>
          <w:color w:val="000000" w:themeColor="text1"/>
          <w:sz w:val="24"/>
          <w:szCs w:val="24"/>
        </w:rPr>
        <w:t>DipACAW</w:t>
      </w:r>
      <w:proofErr w:type="spellEnd"/>
      <w:r w:rsidR="00FE475C" w:rsidRPr="001D7C2E">
        <w:rPr>
          <w:rFonts w:ascii="Arial" w:eastAsia="Times New Roman" w:hAnsi="Arial" w:cs="Arial"/>
          <w:color w:val="000000" w:themeColor="text1"/>
          <w:sz w:val="24"/>
          <w:szCs w:val="24"/>
        </w:rPr>
        <w:t xml:space="preserve">, PhD, FRCVS, PFHEA; Professor of Animal Welfare and Ethics; </w:t>
      </w:r>
      <w:r w:rsidR="00FC239F" w:rsidRPr="001D7C2E">
        <w:rPr>
          <w:rFonts w:ascii="Arial" w:eastAsia="Times New Roman" w:hAnsi="Arial" w:cs="Arial"/>
          <w:color w:val="000000" w:themeColor="text1"/>
          <w:sz w:val="24"/>
          <w:szCs w:val="24"/>
        </w:rPr>
        <w:t xml:space="preserve">Andrew.Knight@winchester.ac.uk; </w:t>
      </w:r>
      <w:r w:rsidR="00FE475C" w:rsidRPr="001D7C2E">
        <w:rPr>
          <w:rFonts w:ascii="Arial" w:eastAsia="Times New Roman" w:hAnsi="Arial" w:cs="Arial"/>
          <w:color w:val="000000" w:themeColor="text1"/>
          <w:sz w:val="24"/>
          <w:szCs w:val="24"/>
        </w:rPr>
        <w:t xml:space="preserve">ORCID: </w:t>
      </w:r>
      <w:r w:rsidR="00FE475C" w:rsidRPr="001D7C2E">
        <w:rPr>
          <w:szCs w:val="16"/>
        </w:rPr>
        <w:t>0000-0002-9753-6199</w:t>
      </w:r>
    </w:p>
    <w:p w14:paraId="1A7D7D01" w14:textId="77777777" w:rsidR="00FE475C" w:rsidRPr="001D7C2E" w:rsidRDefault="00FE475C" w:rsidP="0009181F">
      <w:pPr>
        <w:jc w:val="both"/>
        <w:rPr>
          <w:rFonts w:ascii="Arial" w:hAnsi="Arial" w:cs="Arial"/>
          <w:color w:val="000000" w:themeColor="text1"/>
        </w:rPr>
      </w:pPr>
    </w:p>
    <w:p w14:paraId="1B510930" w14:textId="73CA8902" w:rsidR="00FE475C" w:rsidRPr="001D7C2E" w:rsidRDefault="00FE475C" w:rsidP="00FE475C">
      <w:pPr>
        <w:jc w:val="both"/>
        <w:rPr>
          <w:rFonts w:ascii="Arial" w:hAnsi="Arial" w:cs="Arial"/>
          <w:color w:val="000000" w:themeColor="text1"/>
        </w:rPr>
      </w:pPr>
      <w:r w:rsidRPr="001D7C2E">
        <w:rPr>
          <w:rFonts w:ascii="Arial" w:hAnsi="Arial" w:cs="Arial"/>
          <w:color w:val="000000" w:themeColor="text1"/>
        </w:rPr>
        <w:t>Jenny L.</w:t>
      </w:r>
      <w:r w:rsidR="0057727C" w:rsidRPr="001D7C2E">
        <w:rPr>
          <w:rFonts w:ascii="Arial" w:hAnsi="Arial" w:cs="Arial"/>
          <w:color w:val="000000" w:themeColor="text1"/>
        </w:rPr>
        <w:t xml:space="preserve"> Mace</w:t>
      </w:r>
      <w:r w:rsidR="0057727C" w:rsidRPr="001D7C2E">
        <w:rPr>
          <w:rFonts w:ascii="Arial" w:hAnsi="Arial" w:cs="Arial"/>
          <w:color w:val="000000" w:themeColor="text1"/>
          <w:vertAlign w:val="superscript"/>
        </w:rPr>
        <w:t>1</w:t>
      </w:r>
      <w:r w:rsidR="001C0C72" w:rsidRPr="001D7C2E">
        <w:rPr>
          <w:rFonts w:ascii="Arial" w:hAnsi="Arial" w:cs="Arial"/>
          <w:color w:val="000000" w:themeColor="text1"/>
        </w:rPr>
        <w:t>;</w:t>
      </w:r>
      <w:r w:rsidRPr="001D7C2E">
        <w:rPr>
          <w:rFonts w:ascii="Arial" w:hAnsi="Arial" w:cs="Arial"/>
          <w:color w:val="000000" w:themeColor="text1"/>
        </w:rPr>
        <w:t xml:space="preserve"> MSc Animal Welfare Science, Ethics and Law; BSc Animal Behaviour; Visiting Lecturer, researching ex-commercial chicken care; Jenny.Mace@winchester.ac.uk; ORCID 0000-0002-8132-3447 </w:t>
      </w:r>
    </w:p>
    <w:p w14:paraId="68EC5EC8" w14:textId="77777777" w:rsidR="00FE475C" w:rsidRPr="001D7C2E" w:rsidRDefault="00FE475C" w:rsidP="00FE475C">
      <w:pPr>
        <w:jc w:val="both"/>
        <w:rPr>
          <w:rFonts w:ascii="Arial" w:hAnsi="Arial" w:cs="Arial"/>
          <w:color w:val="000000" w:themeColor="text1"/>
        </w:rPr>
      </w:pPr>
    </w:p>
    <w:p w14:paraId="33C3B644" w14:textId="6F299391" w:rsidR="001C0C72" w:rsidRPr="001D7C2E" w:rsidRDefault="0057727C" w:rsidP="001C0C72">
      <w:pPr>
        <w:rPr>
          <w:rStyle w:val="Hyperlink"/>
          <w:rFonts w:ascii="Noto Sans" w:hAnsi="Noto Sans"/>
          <w:color w:val="2E7F9F"/>
        </w:rPr>
      </w:pPr>
      <w:r w:rsidRPr="001D7C2E">
        <w:rPr>
          <w:rFonts w:ascii="Arial" w:hAnsi="Arial" w:cs="Arial"/>
          <w:color w:val="000000" w:themeColor="text1"/>
        </w:rPr>
        <w:t>Claire O’ Brien</w:t>
      </w:r>
      <w:r w:rsidRPr="001D7C2E">
        <w:rPr>
          <w:rFonts w:ascii="Arial" w:hAnsi="Arial" w:cs="Arial"/>
          <w:color w:val="000000" w:themeColor="text1"/>
          <w:vertAlign w:val="superscript"/>
        </w:rPr>
        <w:t>3</w:t>
      </w:r>
      <w:r w:rsidR="001C0C72" w:rsidRPr="001D7C2E">
        <w:rPr>
          <w:rFonts w:ascii="Arial" w:hAnsi="Arial" w:cs="Arial"/>
          <w:color w:val="000000" w:themeColor="text1"/>
        </w:rPr>
        <w:t xml:space="preserve">; </w:t>
      </w:r>
      <w:proofErr w:type="spellStart"/>
      <w:r w:rsidR="001C0C72" w:rsidRPr="001D7C2E">
        <w:rPr>
          <w:rFonts w:ascii="Arial" w:hAnsi="Arial" w:cs="Arial"/>
          <w:color w:val="000000" w:themeColor="text1"/>
        </w:rPr>
        <w:t>MRes</w:t>
      </w:r>
      <w:proofErr w:type="spellEnd"/>
      <w:r w:rsidR="00CB32DA">
        <w:rPr>
          <w:rFonts w:ascii="Arial" w:hAnsi="Arial" w:cs="Arial"/>
          <w:color w:val="000000" w:themeColor="text1"/>
        </w:rPr>
        <w:t>, BSc (Hons), FHEA</w:t>
      </w:r>
      <w:r w:rsidR="001C0C72" w:rsidRPr="001D7C2E">
        <w:rPr>
          <w:rFonts w:ascii="Arial" w:hAnsi="Arial" w:cs="Arial"/>
          <w:color w:val="000000" w:themeColor="text1"/>
        </w:rPr>
        <w:t xml:space="preserve">; TEL Developer &amp; Trainer; </w:t>
      </w:r>
      <w:r w:rsidR="001C0C72" w:rsidRPr="001D7C2E">
        <w:rPr>
          <w:rFonts w:ascii="Arial" w:hAnsi="Arial" w:cs="Arial"/>
        </w:rPr>
        <w:t>Claire.OBrien@winchester.ac.uk</w:t>
      </w:r>
      <w:r w:rsidR="001C0C72" w:rsidRPr="001D7C2E">
        <w:rPr>
          <w:rFonts w:ascii="Arial" w:hAnsi="Arial" w:cs="Arial"/>
          <w:color w:val="000000" w:themeColor="text1"/>
        </w:rPr>
        <w:t xml:space="preserve">; ORCID: </w:t>
      </w:r>
      <w:r w:rsidR="001C0C72" w:rsidRPr="001D7C2E">
        <w:rPr>
          <w:rFonts w:ascii="Noto Sans" w:hAnsi="Noto Sans"/>
        </w:rPr>
        <w:t>0000-0001-8758-1044</w:t>
      </w:r>
    </w:p>
    <w:p w14:paraId="35379433" w14:textId="77777777" w:rsidR="00FE475C" w:rsidRPr="001D7C2E" w:rsidRDefault="00FE475C" w:rsidP="001C0C72"/>
    <w:p w14:paraId="31E59D0B" w14:textId="34402840" w:rsidR="00833BA2" w:rsidRPr="001D7C2E" w:rsidRDefault="0057727C" w:rsidP="0009181F">
      <w:pPr>
        <w:jc w:val="both"/>
        <w:rPr>
          <w:rFonts w:ascii="Arial" w:hAnsi="Arial" w:cs="Arial"/>
          <w:color w:val="000000" w:themeColor="text1"/>
        </w:rPr>
      </w:pPr>
      <w:r w:rsidRPr="001D7C2E">
        <w:rPr>
          <w:rFonts w:ascii="Arial" w:hAnsi="Arial" w:cs="Arial"/>
          <w:color w:val="000000" w:themeColor="text1"/>
        </w:rPr>
        <w:t>Alex Carter</w:t>
      </w:r>
      <w:r w:rsidR="001C0C72" w:rsidRPr="001D7C2E">
        <w:rPr>
          <w:rFonts w:ascii="Arial" w:hAnsi="Arial" w:cs="Arial"/>
          <w:color w:val="000000" w:themeColor="text1"/>
        </w:rPr>
        <w:t>;</w:t>
      </w:r>
      <w:r w:rsidR="00CB6142" w:rsidRPr="001D7C2E">
        <w:rPr>
          <w:rFonts w:ascii="Arial" w:hAnsi="Arial" w:cs="Arial"/>
          <w:color w:val="000000" w:themeColor="text1"/>
        </w:rPr>
        <w:t xml:space="preserve"> MA; Videographer; Lexica Films</w:t>
      </w:r>
      <w:r w:rsidR="00477527" w:rsidRPr="001D7C2E">
        <w:rPr>
          <w:rFonts w:ascii="Arial" w:hAnsi="Arial" w:cs="Arial"/>
          <w:color w:val="000000" w:themeColor="text1"/>
        </w:rPr>
        <w:t>; lexicafilms@gmail.com</w:t>
      </w:r>
    </w:p>
    <w:p w14:paraId="3B7F612A" w14:textId="4BE65CA7" w:rsidR="0058493C" w:rsidRPr="001D7C2E" w:rsidRDefault="0058493C" w:rsidP="0009181F">
      <w:pPr>
        <w:jc w:val="both"/>
        <w:rPr>
          <w:rFonts w:ascii="Arial" w:hAnsi="Arial" w:cs="Arial"/>
          <w:color w:val="000000" w:themeColor="text1"/>
        </w:rPr>
      </w:pPr>
    </w:p>
    <w:p w14:paraId="2FB03B9A" w14:textId="77777777" w:rsidR="00833BA2" w:rsidRPr="001D7C2E" w:rsidRDefault="00833BA2" w:rsidP="0009181F">
      <w:pPr>
        <w:pStyle w:val="ListParagraph"/>
        <w:numPr>
          <w:ilvl w:val="0"/>
          <w:numId w:val="7"/>
        </w:numPr>
        <w:spacing w:line="240" w:lineRule="auto"/>
        <w:jc w:val="both"/>
        <w:rPr>
          <w:rFonts w:ascii="Arial" w:hAnsi="Arial" w:cs="Arial"/>
          <w:color w:val="000000" w:themeColor="text1"/>
        </w:rPr>
      </w:pPr>
      <w:r w:rsidRPr="001D7C2E">
        <w:rPr>
          <w:rFonts w:ascii="Arial" w:hAnsi="Arial" w:cs="Arial"/>
          <w:color w:val="000000" w:themeColor="text1"/>
        </w:rPr>
        <w:t xml:space="preserve">Centre for Animal Welfare, University of Winchester, Winchester, United Kingdom, </w:t>
      </w:r>
    </w:p>
    <w:p w14:paraId="5F7D4ED4" w14:textId="612CC714" w:rsidR="00833BA2" w:rsidRPr="001D7C2E" w:rsidRDefault="00833BA2" w:rsidP="0009181F">
      <w:pPr>
        <w:pStyle w:val="ListParagraph"/>
        <w:numPr>
          <w:ilvl w:val="0"/>
          <w:numId w:val="7"/>
        </w:numPr>
        <w:spacing w:line="240" w:lineRule="auto"/>
        <w:jc w:val="both"/>
        <w:rPr>
          <w:rFonts w:ascii="Arial" w:hAnsi="Arial" w:cs="Arial"/>
          <w:color w:val="000000" w:themeColor="text1"/>
        </w:rPr>
      </w:pPr>
      <w:r w:rsidRPr="001D7C2E">
        <w:rPr>
          <w:rFonts w:ascii="Arial" w:hAnsi="Arial" w:cs="Arial"/>
          <w:color w:val="000000" w:themeColor="text1"/>
        </w:rPr>
        <w:t>School of Environment and Science, Nathan Campus, Griffith University, Nathan, Queensland, Australia</w:t>
      </w:r>
    </w:p>
    <w:p w14:paraId="0DDE3797" w14:textId="05A9FF3A" w:rsidR="0009181F" w:rsidRPr="001D7C2E" w:rsidRDefault="0009181F" w:rsidP="0009181F">
      <w:pPr>
        <w:pStyle w:val="ListParagraph"/>
        <w:numPr>
          <w:ilvl w:val="0"/>
          <w:numId w:val="7"/>
        </w:numPr>
        <w:spacing w:line="240" w:lineRule="auto"/>
        <w:jc w:val="both"/>
        <w:rPr>
          <w:rFonts w:ascii="Arial" w:hAnsi="Arial" w:cs="Arial"/>
          <w:color w:val="000000" w:themeColor="text1"/>
        </w:rPr>
      </w:pPr>
      <w:r w:rsidRPr="001D7C2E">
        <w:rPr>
          <w:rFonts w:ascii="Arial" w:hAnsi="Arial" w:cs="Arial"/>
          <w:color w:val="000000" w:themeColor="text1"/>
        </w:rPr>
        <w:t>Department of Academic Quality and Development, University of Winchester, Winchester, United Kingdom</w:t>
      </w:r>
    </w:p>
    <w:p w14:paraId="65B0FE67" w14:textId="3415242E" w:rsidR="00FE475C" w:rsidRPr="001D7C2E" w:rsidRDefault="00FE475C" w:rsidP="0009181F">
      <w:pPr>
        <w:pStyle w:val="ListParagraph"/>
        <w:numPr>
          <w:ilvl w:val="0"/>
          <w:numId w:val="7"/>
        </w:numPr>
        <w:spacing w:line="240" w:lineRule="auto"/>
        <w:jc w:val="both"/>
        <w:rPr>
          <w:rFonts w:ascii="Arial" w:hAnsi="Arial" w:cs="Arial"/>
          <w:color w:val="000000" w:themeColor="text1"/>
        </w:rPr>
      </w:pPr>
      <w:r w:rsidRPr="001D7C2E">
        <w:rPr>
          <w:rFonts w:ascii="Arial" w:hAnsi="Arial" w:cs="Arial"/>
          <w:color w:val="000000" w:themeColor="text1"/>
        </w:rPr>
        <w:t>Lexica Films, Eastleigh, United Kingdom</w:t>
      </w:r>
    </w:p>
    <w:p w14:paraId="2A19BC86" w14:textId="77777777" w:rsidR="003B499E" w:rsidRPr="001D7C2E" w:rsidRDefault="003B499E" w:rsidP="003B499E">
      <w:pPr>
        <w:jc w:val="both"/>
        <w:rPr>
          <w:rFonts w:ascii="Arial" w:hAnsi="Arial" w:cs="Arial"/>
          <w:color w:val="000000" w:themeColor="text1"/>
        </w:rPr>
      </w:pPr>
    </w:p>
    <w:p w14:paraId="343AFEAE" w14:textId="732D0566" w:rsidR="00486FBA" w:rsidRPr="001D7C2E" w:rsidRDefault="003B0B72" w:rsidP="00486FBA">
      <w:pPr>
        <w:jc w:val="both"/>
        <w:rPr>
          <w:rFonts w:ascii="Arial" w:hAnsi="Arial" w:cs="Arial"/>
          <w:b/>
          <w:bCs/>
          <w:color w:val="000000" w:themeColor="text1"/>
        </w:rPr>
      </w:pPr>
      <w:r w:rsidRPr="001D7C2E">
        <w:rPr>
          <w:rFonts w:ascii="Arial" w:hAnsi="Arial" w:cs="Arial"/>
          <w:b/>
          <w:bCs/>
          <w:color w:val="000000" w:themeColor="text1"/>
        </w:rPr>
        <w:t>ABSTRACT</w:t>
      </w:r>
    </w:p>
    <w:p w14:paraId="7D56B026" w14:textId="38A411F7" w:rsidR="00974440" w:rsidRPr="001D7C2E" w:rsidRDefault="00974440" w:rsidP="00974440">
      <w:pPr>
        <w:jc w:val="both"/>
        <w:rPr>
          <w:rFonts w:ascii="Arial" w:hAnsi="Arial" w:cs="Arial"/>
          <w:bCs/>
          <w:color w:val="000000" w:themeColor="text1"/>
        </w:rPr>
      </w:pPr>
      <w:r w:rsidRPr="001D7C2E">
        <w:rPr>
          <w:rFonts w:ascii="Arial" w:hAnsi="Arial" w:cs="Arial"/>
          <w:bCs/>
          <w:color w:val="000000" w:themeColor="text1"/>
        </w:rPr>
        <w:t xml:space="preserve">A new </w:t>
      </w:r>
      <w:r w:rsidR="00FF12BF" w:rsidRPr="001D7C2E">
        <w:rPr>
          <w:rFonts w:ascii="Arial" w:hAnsi="Arial" w:cs="Arial"/>
          <w:bCs/>
          <w:color w:val="000000" w:themeColor="text1"/>
        </w:rPr>
        <w:t xml:space="preserve">distance learning </w:t>
      </w:r>
      <w:r w:rsidRPr="001D7C2E">
        <w:rPr>
          <w:rFonts w:ascii="Arial" w:hAnsi="Arial" w:cs="Arial"/>
          <w:bCs/>
          <w:color w:val="000000" w:themeColor="text1"/>
        </w:rPr>
        <w:t>MSc in Animal Welfare Science, Ethics and Law was established in 2016 within our Centre for Animal Welfare</w:t>
      </w:r>
      <w:r w:rsidR="00C96ECC" w:rsidRPr="001D7C2E">
        <w:rPr>
          <w:rFonts w:ascii="Arial" w:hAnsi="Arial" w:cs="Arial"/>
          <w:bCs/>
          <w:color w:val="000000" w:themeColor="text1"/>
        </w:rPr>
        <w:t xml:space="preserve"> at the University of Winchester, UK</w:t>
      </w:r>
      <w:r w:rsidRPr="001D7C2E">
        <w:rPr>
          <w:rFonts w:ascii="Arial" w:hAnsi="Arial" w:cs="Arial"/>
          <w:bCs/>
          <w:color w:val="000000" w:themeColor="text1"/>
        </w:rPr>
        <w:t>. Our programme recruited students worldwide,</w:t>
      </w:r>
      <w:r w:rsidR="00FF12BF" w:rsidRPr="001D7C2E">
        <w:rPr>
          <w:rFonts w:ascii="Arial" w:hAnsi="Arial" w:cs="Arial"/>
          <w:bCs/>
          <w:color w:val="000000" w:themeColor="text1"/>
        </w:rPr>
        <w:t xml:space="preserve"> </w:t>
      </w:r>
      <w:r w:rsidRPr="001D7C2E">
        <w:rPr>
          <w:rFonts w:ascii="Arial" w:hAnsi="Arial" w:cs="Arial"/>
          <w:bCs/>
          <w:color w:val="000000" w:themeColor="text1"/>
        </w:rPr>
        <w:t xml:space="preserve">with enrolments increasing </w:t>
      </w:r>
      <w:r w:rsidR="00CB6142" w:rsidRPr="001D7C2E">
        <w:rPr>
          <w:rFonts w:ascii="Arial" w:hAnsi="Arial" w:cs="Arial"/>
          <w:bCs/>
          <w:color w:val="000000" w:themeColor="text1"/>
        </w:rPr>
        <w:t>dramatically</w:t>
      </w:r>
      <w:r w:rsidRPr="001D7C2E">
        <w:rPr>
          <w:rFonts w:ascii="Arial" w:hAnsi="Arial" w:cs="Arial"/>
          <w:bCs/>
          <w:color w:val="000000" w:themeColor="text1"/>
        </w:rPr>
        <w:t xml:space="preserve"> since its inception in 2016. However, </w:t>
      </w:r>
      <w:r w:rsidR="00FF12BF" w:rsidRPr="001D7C2E">
        <w:rPr>
          <w:rFonts w:ascii="Arial" w:hAnsi="Arial" w:cs="Arial"/>
          <w:bCs/>
          <w:color w:val="000000" w:themeColor="text1"/>
        </w:rPr>
        <w:t xml:space="preserve">despite rapid growth, </w:t>
      </w:r>
      <w:r w:rsidRPr="001D7C2E">
        <w:rPr>
          <w:rFonts w:ascii="Arial" w:hAnsi="Arial" w:cs="Arial"/>
          <w:bCs/>
          <w:color w:val="000000" w:themeColor="text1"/>
        </w:rPr>
        <w:t xml:space="preserve">our MSc has had only 1.0 full-time equivalent staff. With </w:t>
      </w:r>
      <w:r w:rsidR="00FF12BF" w:rsidRPr="001D7C2E">
        <w:rPr>
          <w:rFonts w:ascii="Arial" w:hAnsi="Arial" w:cs="Arial"/>
          <w:bCs/>
          <w:color w:val="000000" w:themeColor="text1"/>
        </w:rPr>
        <w:t xml:space="preserve">further </w:t>
      </w:r>
      <w:r w:rsidRPr="001D7C2E">
        <w:rPr>
          <w:rFonts w:ascii="Arial" w:hAnsi="Arial" w:cs="Arial"/>
          <w:bCs/>
          <w:color w:val="000000" w:themeColor="text1"/>
        </w:rPr>
        <w:t xml:space="preserve">projected sharp increases in student numbers, significant programmatic change was required for the MSc to remain viable. After consultation </w:t>
      </w:r>
      <w:r w:rsidR="00CB6142" w:rsidRPr="001D7C2E">
        <w:rPr>
          <w:rFonts w:ascii="Arial" w:hAnsi="Arial" w:cs="Arial"/>
          <w:bCs/>
          <w:color w:val="000000" w:themeColor="text1"/>
        </w:rPr>
        <w:t xml:space="preserve">with </w:t>
      </w:r>
      <w:r w:rsidRPr="001D7C2E">
        <w:rPr>
          <w:rFonts w:ascii="Arial" w:hAnsi="Arial" w:cs="Arial"/>
          <w:bCs/>
          <w:color w:val="000000" w:themeColor="text1"/>
        </w:rPr>
        <w:t>our students and Programme Team, we decided to transition toward a flipped classroom model.</w:t>
      </w:r>
      <w:r w:rsidR="00FF12BF" w:rsidRPr="001D7C2E">
        <w:rPr>
          <w:rFonts w:ascii="Arial" w:hAnsi="Arial" w:cs="Arial"/>
          <w:bCs/>
          <w:color w:val="000000" w:themeColor="text1"/>
        </w:rPr>
        <w:t xml:space="preserve"> Piloting a screencast-based flipped classroom in one </w:t>
      </w:r>
      <w:r w:rsidR="00590DD1">
        <w:rPr>
          <w:rFonts w:ascii="Arial" w:hAnsi="Arial" w:cs="Arial"/>
          <w:bCs/>
          <w:color w:val="000000" w:themeColor="text1"/>
        </w:rPr>
        <w:t>course</w:t>
      </w:r>
      <w:r w:rsidR="00FF12BF" w:rsidRPr="001D7C2E">
        <w:rPr>
          <w:rFonts w:ascii="Arial" w:hAnsi="Arial" w:cs="Arial"/>
          <w:bCs/>
          <w:color w:val="000000" w:themeColor="text1"/>
        </w:rPr>
        <w:t>, our objectives were to provide a more enriched, engaging and effective student learning experience, and to increase student satisfaction, whilst concurrently saving staff time</w:t>
      </w:r>
      <w:r w:rsidR="00CB106E">
        <w:rPr>
          <w:rFonts w:ascii="Arial" w:hAnsi="Arial" w:cs="Arial"/>
          <w:bCs/>
          <w:color w:val="000000" w:themeColor="text1"/>
        </w:rPr>
        <w:t xml:space="preserve"> </w:t>
      </w:r>
      <w:r w:rsidR="00CB106E" w:rsidRPr="00CB106E">
        <w:rPr>
          <w:rFonts w:ascii="Arial" w:hAnsi="Arial" w:cs="Arial"/>
          <w:bCs/>
          <w:color w:val="000000" w:themeColor="text1"/>
          <w:highlight w:val="yellow"/>
        </w:rPr>
        <w:t>in future years</w:t>
      </w:r>
      <w:r w:rsidR="00FF12BF" w:rsidRPr="001D7C2E">
        <w:rPr>
          <w:rFonts w:ascii="Arial" w:hAnsi="Arial" w:cs="Arial"/>
          <w:bCs/>
          <w:color w:val="000000" w:themeColor="text1"/>
        </w:rPr>
        <w:t xml:space="preserve">. We aimed to provide enriched screencast videos of short (~ 20 minute) durations, with contents clearly signposted. </w:t>
      </w:r>
      <w:r w:rsidR="00C96ECC" w:rsidRPr="001D7C2E">
        <w:rPr>
          <w:rFonts w:ascii="Arial" w:hAnsi="Arial" w:cs="Arial"/>
          <w:bCs/>
          <w:color w:val="000000" w:themeColor="text1"/>
        </w:rPr>
        <w:t>T</w:t>
      </w:r>
      <w:r w:rsidR="00FF12BF" w:rsidRPr="001D7C2E">
        <w:rPr>
          <w:rFonts w:ascii="Arial" w:hAnsi="Arial" w:cs="Arial"/>
          <w:bCs/>
          <w:color w:val="000000" w:themeColor="text1"/>
        </w:rPr>
        <w:t xml:space="preserve">he new teaching model was very well received. </w:t>
      </w:r>
      <w:r w:rsidR="00FF12BF" w:rsidRPr="001D7C2E">
        <w:rPr>
          <w:rFonts w:ascii="Arial" w:hAnsi="Arial" w:cs="Arial"/>
          <w:color w:val="000000" w:themeColor="text1"/>
        </w:rPr>
        <w:t xml:space="preserve">Within our 2021 programme survey, 100% of question respondents expressed a wish to see our screencast-based flipped classroom approach continued, and 71-86% wished to see it implemented in various additional </w:t>
      </w:r>
      <w:r w:rsidR="007561DD">
        <w:rPr>
          <w:rFonts w:ascii="Arial" w:hAnsi="Arial" w:cs="Arial"/>
          <w:bCs/>
          <w:color w:val="000000" w:themeColor="text1"/>
        </w:rPr>
        <w:t>courses</w:t>
      </w:r>
      <w:r w:rsidR="00FF12BF" w:rsidRPr="001D7C2E">
        <w:rPr>
          <w:rFonts w:ascii="Arial" w:hAnsi="Arial" w:cs="Arial"/>
          <w:color w:val="000000" w:themeColor="text1"/>
        </w:rPr>
        <w:t>.</w:t>
      </w:r>
      <w:r w:rsidR="00C96ECC" w:rsidRPr="001D7C2E">
        <w:rPr>
          <w:rFonts w:ascii="Arial" w:hAnsi="Arial" w:cs="Arial"/>
          <w:color w:val="000000" w:themeColor="text1"/>
        </w:rPr>
        <w:t xml:space="preserve"> This model </w:t>
      </w:r>
      <w:r w:rsidR="00C96ECC" w:rsidRPr="001D7C2E">
        <w:rPr>
          <w:rFonts w:ascii="Arial" w:hAnsi="Arial" w:cs="Arial"/>
          <w:bCs/>
          <w:color w:val="000000" w:themeColor="text1"/>
        </w:rPr>
        <w:t>has greatly enriched our students’ learning experiences, increasing student engagement and satisfaction, whil</w:t>
      </w:r>
      <w:r w:rsidR="00CB106E">
        <w:rPr>
          <w:rFonts w:ascii="Arial" w:hAnsi="Arial" w:cs="Arial"/>
          <w:bCs/>
          <w:color w:val="000000" w:themeColor="text1"/>
        </w:rPr>
        <w:t>e</w:t>
      </w:r>
      <w:r w:rsidR="00C96ECC" w:rsidRPr="001D7C2E">
        <w:rPr>
          <w:rFonts w:ascii="Arial" w:hAnsi="Arial" w:cs="Arial"/>
          <w:bCs/>
          <w:color w:val="000000" w:themeColor="text1"/>
        </w:rPr>
        <w:t xml:space="preserve"> also freeing staff time to engage in discussion fora and additional ‘live’ sessions. Learning and achievement outcomes also appear positive. We plan to steadily integrate this model across additional </w:t>
      </w:r>
      <w:r w:rsidR="00590DD1">
        <w:rPr>
          <w:rFonts w:ascii="Arial" w:hAnsi="Arial" w:cs="Arial"/>
          <w:bCs/>
          <w:color w:val="000000" w:themeColor="text1"/>
        </w:rPr>
        <w:t>courses</w:t>
      </w:r>
      <w:r w:rsidR="00C96ECC" w:rsidRPr="001D7C2E">
        <w:rPr>
          <w:rFonts w:ascii="Arial" w:hAnsi="Arial" w:cs="Arial"/>
          <w:bCs/>
          <w:color w:val="000000" w:themeColor="text1"/>
        </w:rPr>
        <w:t xml:space="preserve">, although initial time investment </w:t>
      </w:r>
      <w:r w:rsidR="00C96ECC" w:rsidRPr="00CB106E">
        <w:rPr>
          <w:rFonts w:ascii="Arial" w:hAnsi="Arial" w:cs="Arial"/>
          <w:bCs/>
          <w:color w:val="000000" w:themeColor="text1"/>
          <w:highlight w:val="yellow"/>
        </w:rPr>
        <w:t>will be</w:t>
      </w:r>
      <w:r w:rsidR="00C96ECC" w:rsidRPr="001D7C2E">
        <w:rPr>
          <w:rFonts w:ascii="Arial" w:hAnsi="Arial" w:cs="Arial"/>
          <w:bCs/>
          <w:color w:val="000000" w:themeColor="text1"/>
        </w:rPr>
        <w:t xml:space="preserve"> significant. Hence, this new model </w:t>
      </w:r>
      <w:r w:rsidR="00CB106E" w:rsidRPr="00CB106E">
        <w:rPr>
          <w:rFonts w:ascii="Arial" w:hAnsi="Arial" w:cs="Arial"/>
          <w:bCs/>
          <w:color w:val="000000" w:themeColor="text1"/>
          <w:highlight w:val="yellow"/>
        </w:rPr>
        <w:t>will</w:t>
      </w:r>
      <w:r w:rsidR="00C96ECC" w:rsidRPr="00CB106E">
        <w:rPr>
          <w:rFonts w:ascii="Arial" w:hAnsi="Arial" w:cs="Arial"/>
          <w:bCs/>
          <w:color w:val="000000" w:themeColor="text1"/>
          <w:highlight w:val="yellow"/>
        </w:rPr>
        <w:t xml:space="preserve"> be</w:t>
      </w:r>
      <w:r w:rsidR="00C96ECC" w:rsidRPr="001D7C2E">
        <w:rPr>
          <w:rFonts w:ascii="Arial" w:hAnsi="Arial" w:cs="Arial"/>
          <w:bCs/>
          <w:color w:val="000000" w:themeColor="text1"/>
        </w:rPr>
        <w:t xml:space="preserve"> </w:t>
      </w:r>
      <w:r w:rsidR="00C96ECC" w:rsidRPr="00CB106E">
        <w:rPr>
          <w:rFonts w:ascii="Arial" w:hAnsi="Arial" w:cs="Arial"/>
          <w:bCs/>
          <w:color w:val="000000" w:themeColor="text1"/>
          <w:highlight w:val="yellow"/>
        </w:rPr>
        <w:t xml:space="preserve">implemented </w:t>
      </w:r>
      <w:r w:rsidR="00CB106E" w:rsidRPr="00CB106E">
        <w:rPr>
          <w:rFonts w:ascii="Arial" w:hAnsi="Arial" w:cs="Arial"/>
          <w:bCs/>
          <w:color w:val="000000" w:themeColor="text1"/>
          <w:highlight w:val="yellow"/>
        </w:rPr>
        <w:t xml:space="preserve">over several </w:t>
      </w:r>
      <w:r w:rsidR="00CB106E">
        <w:rPr>
          <w:rFonts w:ascii="Arial" w:hAnsi="Arial" w:cs="Arial"/>
          <w:bCs/>
          <w:color w:val="000000" w:themeColor="text1"/>
          <w:highlight w:val="yellow"/>
        </w:rPr>
        <w:t>semesters</w:t>
      </w:r>
      <w:r w:rsidR="00CB106E" w:rsidRPr="00CB106E">
        <w:rPr>
          <w:rFonts w:ascii="Arial" w:hAnsi="Arial" w:cs="Arial"/>
          <w:bCs/>
          <w:color w:val="000000" w:themeColor="text1"/>
          <w:highlight w:val="yellow"/>
        </w:rPr>
        <w:t>.</w:t>
      </w:r>
    </w:p>
    <w:p w14:paraId="371F2400" w14:textId="60ED96AE" w:rsidR="0058493C" w:rsidRPr="001D7C2E" w:rsidRDefault="0058493C" w:rsidP="0009181F">
      <w:pPr>
        <w:jc w:val="both"/>
        <w:rPr>
          <w:rFonts w:ascii="Arial" w:hAnsi="Arial" w:cs="Arial"/>
          <w:color w:val="C00000"/>
        </w:rPr>
      </w:pPr>
    </w:p>
    <w:p w14:paraId="15BA6AAE" w14:textId="086B9C11" w:rsidR="00486FBA" w:rsidRPr="001D7C2E" w:rsidRDefault="00E2706F" w:rsidP="0009181F">
      <w:pPr>
        <w:jc w:val="both"/>
        <w:rPr>
          <w:rFonts w:ascii="Arial" w:hAnsi="Arial" w:cs="Arial"/>
          <w:b/>
          <w:bCs/>
          <w:color w:val="000000" w:themeColor="text1"/>
        </w:rPr>
      </w:pPr>
      <w:r w:rsidRPr="001D7C2E">
        <w:rPr>
          <w:rFonts w:ascii="Arial" w:hAnsi="Arial" w:cs="Arial"/>
          <w:b/>
          <w:bCs/>
          <w:color w:val="000000" w:themeColor="text1"/>
        </w:rPr>
        <w:t>Key words:</w:t>
      </w:r>
    </w:p>
    <w:p w14:paraId="1EC564E6" w14:textId="72B9034C" w:rsidR="00063136" w:rsidRPr="001D7C2E" w:rsidRDefault="00CB6142" w:rsidP="0009181F">
      <w:pPr>
        <w:jc w:val="both"/>
        <w:rPr>
          <w:rFonts w:ascii="Arial" w:hAnsi="Arial" w:cs="Arial"/>
          <w:color w:val="000000" w:themeColor="text1"/>
        </w:rPr>
      </w:pPr>
      <w:r w:rsidRPr="001D7C2E">
        <w:rPr>
          <w:rFonts w:ascii="Arial" w:hAnsi="Arial" w:cs="Arial"/>
          <w:color w:val="000000" w:themeColor="text1"/>
        </w:rPr>
        <w:t xml:space="preserve">Distance learning, distance teaching, flipped classroom, screencast, video-based learning, video-based teaching, animal welfare education, </w:t>
      </w:r>
      <w:r w:rsidR="00F074F4" w:rsidRPr="00F074F4">
        <w:rPr>
          <w:rFonts w:ascii="Arial" w:hAnsi="Arial" w:cs="Arial"/>
          <w:color w:val="000000" w:themeColor="text1"/>
          <w:highlight w:val="yellow"/>
        </w:rPr>
        <w:t>animal ethics education,</w:t>
      </w:r>
      <w:r w:rsidR="00F074F4" w:rsidRPr="001D7C2E">
        <w:rPr>
          <w:rFonts w:ascii="Arial" w:hAnsi="Arial" w:cs="Arial"/>
          <w:color w:val="000000" w:themeColor="text1"/>
        </w:rPr>
        <w:t xml:space="preserve"> </w:t>
      </w:r>
      <w:r w:rsidRPr="001D7C2E">
        <w:rPr>
          <w:rFonts w:ascii="Arial" w:hAnsi="Arial" w:cs="Arial"/>
          <w:color w:val="000000" w:themeColor="text1"/>
        </w:rPr>
        <w:t>University of Winchester</w:t>
      </w:r>
    </w:p>
    <w:p w14:paraId="4736D97E" w14:textId="1E4290C4" w:rsidR="00A448C3" w:rsidRPr="001D7C2E" w:rsidRDefault="00A448C3" w:rsidP="0009181F">
      <w:pPr>
        <w:jc w:val="both"/>
        <w:rPr>
          <w:rFonts w:ascii="Arial" w:hAnsi="Arial" w:cs="Arial"/>
          <w:color w:val="000000" w:themeColor="text1"/>
        </w:rPr>
      </w:pPr>
    </w:p>
    <w:p w14:paraId="7AB86872" w14:textId="0F8BD4EE" w:rsidR="00A448C3" w:rsidRPr="001D7C2E" w:rsidRDefault="00A448C3" w:rsidP="0009181F">
      <w:pPr>
        <w:jc w:val="both"/>
        <w:rPr>
          <w:rFonts w:ascii="Arial" w:hAnsi="Arial" w:cs="Arial"/>
          <w:color w:val="000000" w:themeColor="text1"/>
        </w:rPr>
      </w:pPr>
    </w:p>
    <w:p w14:paraId="69F8120E" w14:textId="77777777" w:rsidR="00A448C3" w:rsidRPr="001D7C2E" w:rsidRDefault="00A448C3" w:rsidP="0009181F">
      <w:pPr>
        <w:jc w:val="both"/>
        <w:rPr>
          <w:rFonts w:ascii="Arial" w:eastAsiaTheme="minorEastAsia" w:hAnsi="Arial" w:cs="Arial"/>
          <w:b/>
          <w:color w:val="000000" w:themeColor="text1"/>
          <w:sz w:val="28"/>
          <w:szCs w:val="28"/>
        </w:rPr>
      </w:pPr>
      <w:r w:rsidRPr="001D7C2E">
        <w:rPr>
          <w:rFonts w:ascii="Arial" w:eastAsiaTheme="minorEastAsia" w:hAnsi="Arial" w:cs="Arial"/>
          <w:b/>
          <w:color w:val="000000" w:themeColor="text1"/>
          <w:sz w:val="28"/>
          <w:szCs w:val="28"/>
        </w:rPr>
        <w:br w:type="page"/>
      </w:r>
    </w:p>
    <w:p w14:paraId="2D5BE260" w14:textId="73874573" w:rsidR="004F0BF7" w:rsidRPr="001D7C2E" w:rsidRDefault="003B0B72" w:rsidP="0009181F">
      <w:pPr>
        <w:jc w:val="both"/>
        <w:rPr>
          <w:rFonts w:ascii="Arial" w:eastAsiaTheme="minorEastAsia" w:hAnsi="Arial" w:cs="Arial"/>
          <w:b/>
          <w:color w:val="000000" w:themeColor="text1"/>
        </w:rPr>
      </w:pPr>
      <w:r w:rsidRPr="001D7C2E">
        <w:rPr>
          <w:rFonts w:ascii="Arial" w:eastAsiaTheme="minorEastAsia" w:hAnsi="Arial" w:cs="Arial"/>
          <w:b/>
          <w:color w:val="000000" w:themeColor="text1"/>
        </w:rPr>
        <w:lastRenderedPageBreak/>
        <w:t xml:space="preserve">INTRODUCTION </w:t>
      </w:r>
    </w:p>
    <w:p w14:paraId="5EB4DC4A" w14:textId="6DD8651D" w:rsidR="008D3B45" w:rsidRPr="001D7C2E" w:rsidRDefault="00EE7CC9" w:rsidP="0009181F">
      <w:pPr>
        <w:jc w:val="both"/>
        <w:rPr>
          <w:rFonts w:ascii="Arial" w:hAnsi="Arial" w:cs="Arial"/>
          <w:bCs/>
          <w:color w:val="000000" w:themeColor="text1"/>
        </w:rPr>
      </w:pPr>
      <w:r w:rsidRPr="001D7C2E">
        <w:rPr>
          <w:rFonts w:ascii="Arial" w:hAnsi="Arial" w:cs="Arial"/>
          <w:bCs/>
          <w:color w:val="000000" w:themeColor="text1"/>
        </w:rPr>
        <w:t>As Imrie noted in 2021</w:t>
      </w:r>
      <w:r w:rsidR="007A5ACD" w:rsidRPr="001D7C2E">
        <w:rPr>
          <w:rFonts w:ascii="Arial" w:hAnsi="Arial" w:cs="Arial"/>
          <w:bCs/>
          <w:color w:val="000000" w:themeColor="text1"/>
        </w:rPr>
        <w:t xml:space="preserve"> </w:t>
      </w:r>
      <w:r w:rsidR="007A5ACD" w:rsidRPr="001D7C2E">
        <w:rPr>
          <w:rFonts w:ascii="Arial" w:hAnsi="Arial" w:cs="Arial"/>
          <w:bCs/>
          <w:color w:val="000000" w:themeColor="text1"/>
        </w:rPr>
        <w:fldChar w:fldCharType="begin" w:fldLock="1"/>
      </w:r>
      <w:r w:rsidR="007A5ACD" w:rsidRPr="001D7C2E">
        <w:rPr>
          <w:rFonts w:ascii="Arial" w:hAnsi="Arial" w:cs="Arial"/>
          <w:bCs/>
          <w:color w:val="000000" w:themeColor="text1"/>
        </w:rPr>
        <w:instrText>ADDIN CSL_CITATION {"citationItems":[{"id":"ITEM-1","itemData":{"URL":"https://www.vettimes.co.uk/news/blended-prediction-for-cpd-after-digital-quantum-leap/","author":[{"dropping-particle":"","family":"Imrie","given":"Paul","non-dropping-particle":"","parse-names":false,"suffix":""}],"container-title":"Vet Times","id":"ITEM-1","issued":{"date-parts":[["2021"]]},"title":"‘Blended’ prediction for CPD after digital ‘quantum leap’","type":"webpage"},"uris":["http://www.mendeley.com/documents/?uuid=cb9a10ed-6e3b-4167-8e8d-233f37744c3a"]}],"mendeley":{"formattedCitation":"(1)","plainTextFormattedCitation":"(1)","previouslyFormattedCitation":"(1)"},"properties":{"noteIndex":0},"schema":"https://github.com/citation-style-language/schema/raw/master/csl-citation.json"}</w:instrText>
      </w:r>
      <w:r w:rsidR="007A5ACD" w:rsidRPr="001D7C2E">
        <w:rPr>
          <w:rFonts w:ascii="Arial" w:hAnsi="Arial" w:cs="Arial"/>
          <w:bCs/>
          <w:color w:val="000000" w:themeColor="text1"/>
        </w:rPr>
        <w:fldChar w:fldCharType="separate"/>
      </w:r>
      <w:r w:rsidR="007A5ACD" w:rsidRPr="001D7C2E">
        <w:rPr>
          <w:rFonts w:ascii="Arial" w:hAnsi="Arial" w:cs="Arial"/>
          <w:bCs/>
          <w:noProof/>
          <w:color w:val="000000" w:themeColor="text1"/>
        </w:rPr>
        <w:t>(1)</w:t>
      </w:r>
      <w:r w:rsidR="007A5ACD" w:rsidRPr="001D7C2E">
        <w:rPr>
          <w:rFonts w:ascii="Arial" w:hAnsi="Arial" w:cs="Arial"/>
          <w:bCs/>
          <w:color w:val="000000" w:themeColor="text1"/>
        </w:rPr>
        <w:fldChar w:fldCharType="end"/>
      </w:r>
      <w:r w:rsidRPr="001D7C2E">
        <w:rPr>
          <w:rFonts w:ascii="Arial" w:hAnsi="Arial" w:cs="Arial"/>
          <w:bCs/>
          <w:color w:val="000000" w:themeColor="text1"/>
        </w:rPr>
        <w:t xml:space="preserve">, </w:t>
      </w:r>
      <w:r w:rsidR="008D3B45" w:rsidRPr="001D7C2E">
        <w:rPr>
          <w:rFonts w:ascii="Arial" w:hAnsi="Arial" w:cs="Arial"/>
          <w:bCs/>
          <w:color w:val="000000" w:themeColor="text1"/>
        </w:rPr>
        <w:t>“Veterinary professionals have taken a “quantum leap” in digital adoption during the Covid-19 pandemic – and online CPD will only continue to innovate”</w:t>
      </w:r>
      <w:r w:rsidRPr="001D7C2E">
        <w:rPr>
          <w:rFonts w:ascii="Arial" w:hAnsi="Arial" w:cs="Arial"/>
          <w:bCs/>
          <w:color w:val="000000" w:themeColor="text1"/>
        </w:rPr>
        <w:t>.</w:t>
      </w:r>
      <w:r w:rsidR="008D3B45" w:rsidRPr="001D7C2E">
        <w:rPr>
          <w:rFonts w:ascii="Arial" w:hAnsi="Arial" w:cs="Arial"/>
          <w:bCs/>
          <w:color w:val="000000" w:themeColor="text1"/>
        </w:rPr>
        <w:t xml:space="preserve"> </w:t>
      </w:r>
      <w:r w:rsidR="00FB3054" w:rsidRPr="0078368A">
        <w:rPr>
          <w:rFonts w:ascii="Arial" w:hAnsi="Arial" w:cs="Arial"/>
          <w:bCs/>
          <w:color w:val="000000" w:themeColor="text1"/>
          <w:highlight w:val="yellow"/>
        </w:rPr>
        <w:t xml:space="preserve">Veterinary schools increasingly offer various </w:t>
      </w:r>
      <w:r w:rsidR="00613F25" w:rsidRPr="0078368A">
        <w:rPr>
          <w:rFonts w:ascii="Arial" w:hAnsi="Arial" w:cs="Arial"/>
          <w:bCs/>
          <w:color w:val="000000" w:themeColor="text1"/>
          <w:highlight w:val="yellow"/>
        </w:rPr>
        <w:t xml:space="preserve">continuing education, </w:t>
      </w:r>
      <w:r w:rsidR="00FB3054" w:rsidRPr="0078368A">
        <w:rPr>
          <w:rFonts w:ascii="Arial" w:hAnsi="Arial" w:cs="Arial"/>
          <w:bCs/>
          <w:color w:val="000000" w:themeColor="text1"/>
          <w:highlight w:val="yellow"/>
        </w:rPr>
        <w:t xml:space="preserve">masters </w:t>
      </w:r>
      <w:r w:rsidR="00613F25" w:rsidRPr="0078368A">
        <w:rPr>
          <w:rFonts w:ascii="Arial" w:hAnsi="Arial" w:cs="Arial"/>
          <w:bCs/>
          <w:color w:val="000000" w:themeColor="text1"/>
          <w:highlight w:val="yellow"/>
        </w:rPr>
        <w:t xml:space="preserve">or other educational </w:t>
      </w:r>
      <w:r w:rsidR="00590DD1">
        <w:rPr>
          <w:rFonts w:ascii="Arial" w:hAnsi="Arial" w:cs="Arial"/>
          <w:bCs/>
          <w:color w:val="000000" w:themeColor="text1"/>
          <w:highlight w:val="yellow"/>
        </w:rPr>
        <w:t>programmes</w:t>
      </w:r>
      <w:r w:rsidR="00FB3054" w:rsidRPr="0078368A">
        <w:rPr>
          <w:rFonts w:ascii="Arial" w:hAnsi="Arial" w:cs="Arial"/>
          <w:bCs/>
          <w:color w:val="000000" w:themeColor="text1"/>
          <w:highlight w:val="yellow"/>
        </w:rPr>
        <w:t xml:space="preserve">, </w:t>
      </w:r>
      <w:r w:rsidR="00613F25" w:rsidRPr="0078368A">
        <w:rPr>
          <w:rFonts w:ascii="Arial" w:hAnsi="Arial" w:cs="Arial"/>
          <w:bCs/>
          <w:color w:val="000000" w:themeColor="text1"/>
          <w:highlight w:val="yellow"/>
        </w:rPr>
        <w:t>for veterinary and non-veterinary students</w:t>
      </w:r>
      <w:r w:rsidR="00613F25">
        <w:rPr>
          <w:rFonts w:ascii="Arial" w:hAnsi="Arial" w:cs="Arial"/>
          <w:bCs/>
          <w:color w:val="000000" w:themeColor="text1"/>
        </w:rPr>
        <w:t xml:space="preserve">, </w:t>
      </w:r>
      <w:r w:rsidR="00FB3054" w:rsidRPr="001D7C2E">
        <w:rPr>
          <w:rFonts w:ascii="Arial" w:hAnsi="Arial" w:cs="Arial"/>
          <w:bCs/>
          <w:color w:val="000000" w:themeColor="text1"/>
        </w:rPr>
        <w:t>and d</w:t>
      </w:r>
      <w:r w:rsidR="008D3B45" w:rsidRPr="001D7C2E">
        <w:rPr>
          <w:rFonts w:ascii="Arial" w:hAnsi="Arial" w:cs="Arial"/>
          <w:bCs/>
          <w:color w:val="000000" w:themeColor="text1"/>
        </w:rPr>
        <w:t xml:space="preserve">istance learning (DL) provides an exciting opportunity to educate </w:t>
      </w:r>
      <w:r w:rsidR="00FB3054" w:rsidRPr="001D7C2E">
        <w:rPr>
          <w:rFonts w:ascii="Arial" w:hAnsi="Arial" w:cs="Arial"/>
          <w:bCs/>
          <w:color w:val="000000" w:themeColor="text1"/>
        </w:rPr>
        <w:t xml:space="preserve">such </w:t>
      </w:r>
      <w:r w:rsidR="008D3B45" w:rsidRPr="001D7C2E">
        <w:rPr>
          <w:rFonts w:ascii="Arial" w:hAnsi="Arial" w:cs="Arial"/>
          <w:bCs/>
          <w:color w:val="000000" w:themeColor="text1"/>
        </w:rPr>
        <w:t>students</w:t>
      </w:r>
      <w:r w:rsidR="00FB3054" w:rsidRPr="001D7C2E">
        <w:rPr>
          <w:rFonts w:ascii="Arial" w:hAnsi="Arial" w:cs="Arial"/>
          <w:bCs/>
          <w:color w:val="000000" w:themeColor="text1"/>
        </w:rPr>
        <w:t>,</w:t>
      </w:r>
      <w:r w:rsidR="008D3B45" w:rsidRPr="001D7C2E">
        <w:rPr>
          <w:rFonts w:ascii="Arial" w:hAnsi="Arial" w:cs="Arial"/>
          <w:bCs/>
          <w:color w:val="000000" w:themeColor="text1"/>
        </w:rPr>
        <w:t xml:space="preserve"> located virtually anywhere </w:t>
      </w:r>
      <w:r w:rsidR="008D3B45" w:rsidRPr="00126450">
        <w:rPr>
          <w:rFonts w:ascii="Arial" w:hAnsi="Arial" w:cs="Arial"/>
          <w:bCs/>
          <w:color w:val="000000" w:themeColor="text1"/>
          <w:highlight w:val="yellow"/>
        </w:rPr>
        <w:t>world</w:t>
      </w:r>
      <w:r w:rsidR="00126450" w:rsidRPr="00126450">
        <w:rPr>
          <w:rFonts w:ascii="Arial" w:hAnsi="Arial" w:cs="Arial"/>
          <w:bCs/>
          <w:color w:val="000000" w:themeColor="text1"/>
          <w:highlight w:val="yellow"/>
        </w:rPr>
        <w:t>wide</w:t>
      </w:r>
      <w:r w:rsidR="008D3B45" w:rsidRPr="00126450">
        <w:rPr>
          <w:rFonts w:ascii="Arial" w:hAnsi="Arial" w:cs="Arial"/>
          <w:bCs/>
          <w:color w:val="000000" w:themeColor="text1"/>
          <w:highlight w:val="yellow"/>
        </w:rPr>
        <w:t>.</w:t>
      </w:r>
      <w:r w:rsidR="008D3B45" w:rsidRPr="001D7C2E">
        <w:rPr>
          <w:rFonts w:ascii="Arial" w:hAnsi="Arial" w:cs="Arial"/>
          <w:bCs/>
          <w:color w:val="000000" w:themeColor="text1"/>
        </w:rPr>
        <w:t xml:space="preserve"> However, </w:t>
      </w:r>
      <w:r w:rsidR="001A5855" w:rsidRPr="001A5855">
        <w:rPr>
          <w:rFonts w:ascii="Arial" w:hAnsi="Arial" w:cs="Arial"/>
          <w:bCs/>
          <w:color w:val="000000" w:themeColor="text1"/>
          <w:highlight w:val="yellow"/>
        </w:rPr>
        <w:t>such remote teaching</w:t>
      </w:r>
      <w:r w:rsidR="008D3B45" w:rsidRPr="001D7C2E">
        <w:rPr>
          <w:rFonts w:ascii="Arial" w:hAnsi="Arial" w:cs="Arial"/>
          <w:bCs/>
          <w:color w:val="000000" w:themeColor="text1"/>
        </w:rPr>
        <w:t xml:space="preserve"> is uniquely challenged by communication barriers</w:t>
      </w:r>
      <w:r w:rsidR="00FB3054" w:rsidRPr="001D7C2E">
        <w:rPr>
          <w:rFonts w:ascii="Arial" w:hAnsi="Arial" w:cs="Arial"/>
          <w:bCs/>
          <w:color w:val="000000" w:themeColor="text1"/>
        </w:rPr>
        <w:t>,</w:t>
      </w:r>
      <w:r w:rsidR="008D3B45" w:rsidRPr="001D7C2E">
        <w:rPr>
          <w:rFonts w:ascii="Arial" w:hAnsi="Arial" w:cs="Arial"/>
          <w:bCs/>
          <w:color w:val="000000" w:themeColor="text1"/>
        </w:rPr>
        <w:t xml:space="preserve"> including those associated with virtual learning platforms, internet connectivity and asynchronous time zones. To fully realise its potential, we must design platforms, content and educational activities to maximise student engagement and accessibility </w:t>
      </w:r>
      <w:r w:rsidR="00F92B4B" w:rsidRPr="001D7C2E">
        <w:rPr>
          <w:rFonts w:ascii="Arial" w:hAnsi="Arial" w:cs="Arial"/>
          <w:bCs/>
          <w:color w:val="000000" w:themeColor="text1"/>
        </w:rPr>
        <w:fldChar w:fldCharType="begin" w:fldLock="1"/>
      </w:r>
      <w:r w:rsidR="00F92B4B" w:rsidRPr="001D7C2E">
        <w:rPr>
          <w:rFonts w:ascii="Arial" w:hAnsi="Arial" w:cs="Arial"/>
          <w:bCs/>
          <w:color w:val="000000" w:themeColor="text1"/>
        </w:rPr>
        <w:instrText>ADDIN CSL_CITATION {"citationItems":[{"id":"ITEM-1","itemData":{"DOI":"10.1016/j.sbspro.2013.06.091","ISSN":"1877-0428","author":[{"dropping-particle":"","family":"Bayram","given":"Levent","non-dropping-particle":"","parse-names":false,"suffix":""}],"container-title":"Procedia - Social and Behavioral Sciences","id":"ITEM-1","issued":{"date-parts":[["2013"]]},"page":"463-467","publisher":"Elsevier B.V.","title":"Enhancing an online distance education course with video","type":"article-journal","volume":"83"},"uris":["http://www.mendeley.com/documents/?uuid=1999ace8-9acc-4ae9-9785-b2c5f8831447"]}],"mendeley":{"formattedCitation":"(2)","plainTextFormattedCitation":"(2)","previouslyFormattedCitation":"(2)"},"properties":{"noteIndex":0},"schema":"https://github.com/citation-style-language/schema/raw/master/csl-citation.json"}</w:instrText>
      </w:r>
      <w:r w:rsidR="00F92B4B" w:rsidRPr="001D7C2E">
        <w:rPr>
          <w:rFonts w:ascii="Arial" w:hAnsi="Arial" w:cs="Arial"/>
          <w:bCs/>
          <w:color w:val="000000" w:themeColor="text1"/>
        </w:rPr>
        <w:fldChar w:fldCharType="separate"/>
      </w:r>
      <w:r w:rsidR="00F92B4B" w:rsidRPr="001D7C2E">
        <w:rPr>
          <w:rFonts w:ascii="Arial" w:hAnsi="Arial" w:cs="Arial"/>
          <w:bCs/>
          <w:noProof/>
          <w:color w:val="000000" w:themeColor="text1"/>
        </w:rPr>
        <w:t>(2)</w:t>
      </w:r>
      <w:r w:rsidR="00F92B4B" w:rsidRPr="001D7C2E">
        <w:rPr>
          <w:rFonts w:ascii="Arial" w:hAnsi="Arial" w:cs="Arial"/>
          <w:bCs/>
          <w:color w:val="000000" w:themeColor="text1"/>
        </w:rPr>
        <w:fldChar w:fldCharType="end"/>
      </w:r>
      <w:r w:rsidR="008D3B45" w:rsidRPr="001D7C2E">
        <w:rPr>
          <w:rFonts w:ascii="Arial" w:hAnsi="Arial" w:cs="Arial"/>
          <w:bCs/>
          <w:color w:val="000000" w:themeColor="text1"/>
        </w:rPr>
        <w:t>.</w:t>
      </w:r>
      <w:r w:rsidR="00DA622E" w:rsidRPr="001D7C2E">
        <w:rPr>
          <w:rFonts w:ascii="Arial" w:hAnsi="Arial" w:cs="Arial"/>
          <w:bCs/>
          <w:color w:val="000000" w:themeColor="text1"/>
        </w:rPr>
        <w:t xml:space="preserve"> Postgraduate</w:t>
      </w:r>
      <w:r w:rsidR="008D3B45" w:rsidRPr="001D7C2E">
        <w:rPr>
          <w:rFonts w:ascii="Arial" w:hAnsi="Arial" w:cs="Arial"/>
          <w:bCs/>
          <w:color w:val="000000" w:themeColor="text1"/>
        </w:rPr>
        <w:t xml:space="preserve"> students are often busy, professional people. Maximising their satisfaction also requires resources that are quick and easy to use.</w:t>
      </w:r>
    </w:p>
    <w:p w14:paraId="5B73E56A" w14:textId="33C0DAED" w:rsidR="008D3B45" w:rsidRDefault="008D3B45" w:rsidP="0009181F">
      <w:pPr>
        <w:jc w:val="both"/>
        <w:rPr>
          <w:rFonts w:ascii="Arial" w:hAnsi="Arial" w:cs="Arial"/>
          <w:bCs/>
          <w:color w:val="000000" w:themeColor="text1"/>
        </w:rPr>
      </w:pPr>
    </w:p>
    <w:p w14:paraId="089B93E9" w14:textId="0384184B" w:rsidR="00126450" w:rsidRPr="00126450" w:rsidRDefault="00126450" w:rsidP="0009181F">
      <w:pPr>
        <w:jc w:val="both"/>
        <w:rPr>
          <w:rFonts w:ascii="Arial" w:hAnsi="Arial" w:cs="Arial"/>
          <w:bCs/>
          <w:i/>
          <w:iCs/>
          <w:color w:val="000000" w:themeColor="text1"/>
        </w:rPr>
      </w:pPr>
      <w:r w:rsidRPr="006B4705">
        <w:rPr>
          <w:rFonts w:ascii="Arial" w:hAnsi="Arial" w:cs="Arial"/>
          <w:bCs/>
          <w:i/>
          <w:iCs/>
          <w:color w:val="000000" w:themeColor="text1"/>
          <w:highlight w:val="yellow"/>
        </w:rPr>
        <w:t>Establishing a distance learning MSc in Animal Welfare Science, Ethics and Law</w:t>
      </w:r>
    </w:p>
    <w:p w14:paraId="0834E7E1" w14:textId="3483BD67" w:rsidR="008D3B45" w:rsidRPr="001D7C2E" w:rsidRDefault="008D3B45" w:rsidP="0009181F">
      <w:pPr>
        <w:jc w:val="both"/>
        <w:rPr>
          <w:rFonts w:ascii="Arial" w:hAnsi="Arial" w:cs="Arial"/>
          <w:bCs/>
          <w:color w:val="000000" w:themeColor="text1"/>
        </w:rPr>
      </w:pPr>
      <w:r w:rsidRPr="001D7C2E">
        <w:rPr>
          <w:rFonts w:ascii="Arial" w:hAnsi="Arial" w:cs="Arial"/>
          <w:bCs/>
          <w:color w:val="000000" w:themeColor="text1"/>
        </w:rPr>
        <w:t xml:space="preserve">In 2016 </w:t>
      </w:r>
      <w:r w:rsidR="00DA622E" w:rsidRPr="001D7C2E">
        <w:rPr>
          <w:rFonts w:ascii="Arial" w:hAnsi="Arial" w:cs="Arial"/>
          <w:bCs/>
          <w:color w:val="000000" w:themeColor="text1"/>
        </w:rPr>
        <w:t>the primary author</w:t>
      </w:r>
      <w:r w:rsidRPr="001D7C2E">
        <w:rPr>
          <w:rFonts w:ascii="Arial" w:hAnsi="Arial" w:cs="Arial"/>
          <w:bCs/>
          <w:color w:val="000000" w:themeColor="text1"/>
        </w:rPr>
        <w:t xml:space="preserve"> was asked to establish a new MSc in Animal Welfare Science, Ethics and Law at the University of Winchester, UK</w:t>
      </w:r>
      <w:r w:rsidR="000F7ECC" w:rsidRPr="001D7C2E">
        <w:rPr>
          <w:rFonts w:ascii="Arial" w:hAnsi="Arial" w:cs="Arial"/>
          <w:bCs/>
          <w:color w:val="000000" w:themeColor="text1"/>
        </w:rPr>
        <w:t>, within our new Centre for Animal Welfare</w:t>
      </w:r>
      <w:r w:rsidRPr="001D7C2E">
        <w:rPr>
          <w:rFonts w:ascii="Arial" w:hAnsi="Arial" w:cs="Arial"/>
          <w:bCs/>
          <w:color w:val="000000" w:themeColor="text1"/>
        </w:rPr>
        <w:t xml:space="preserve">. Unlike competitor institutions offering similar programmes, </w:t>
      </w:r>
      <w:r w:rsidR="00DA622E" w:rsidRPr="001D7C2E">
        <w:rPr>
          <w:rFonts w:ascii="Arial" w:hAnsi="Arial" w:cs="Arial"/>
          <w:bCs/>
          <w:color w:val="000000" w:themeColor="text1"/>
        </w:rPr>
        <w:t xml:space="preserve">the University </w:t>
      </w:r>
      <w:r w:rsidRPr="001D7C2E">
        <w:rPr>
          <w:rFonts w:ascii="Arial" w:hAnsi="Arial" w:cs="Arial"/>
          <w:bCs/>
          <w:color w:val="000000" w:themeColor="text1"/>
        </w:rPr>
        <w:t xml:space="preserve">lacked </w:t>
      </w:r>
      <w:r w:rsidR="000F7ECC" w:rsidRPr="001D7C2E">
        <w:rPr>
          <w:rFonts w:ascii="Arial" w:hAnsi="Arial" w:cs="Arial"/>
          <w:bCs/>
          <w:color w:val="000000" w:themeColor="text1"/>
        </w:rPr>
        <w:t>a</w:t>
      </w:r>
      <w:r w:rsidRPr="001D7C2E">
        <w:rPr>
          <w:rFonts w:ascii="Arial" w:hAnsi="Arial" w:cs="Arial"/>
          <w:bCs/>
          <w:color w:val="000000" w:themeColor="text1"/>
        </w:rPr>
        <w:t xml:space="preserve"> campus</w:t>
      </w:r>
      <w:r w:rsidR="00DA622E" w:rsidRPr="001D7C2E">
        <w:rPr>
          <w:rFonts w:ascii="Arial" w:hAnsi="Arial" w:cs="Arial"/>
          <w:bCs/>
          <w:color w:val="000000" w:themeColor="text1"/>
        </w:rPr>
        <w:t>-based</w:t>
      </w:r>
      <w:r w:rsidRPr="001D7C2E">
        <w:rPr>
          <w:rFonts w:ascii="Arial" w:hAnsi="Arial" w:cs="Arial"/>
          <w:bCs/>
          <w:color w:val="000000" w:themeColor="text1"/>
        </w:rPr>
        <w:t xml:space="preserve"> animal collection, such as a zoological collection, farm or laboratory animal vivarium. We also had only two staff members to establish two degrees (this MSc, and an undergraduate </w:t>
      </w:r>
      <w:r w:rsidR="000F7ECC" w:rsidRPr="001D7C2E">
        <w:rPr>
          <w:rFonts w:ascii="Arial" w:hAnsi="Arial" w:cs="Arial"/>
          <w:bCs/>
          <w:color w:val="000000" w:themeColor="text1"/>
        </w:rPr>
        <w:t xml:space="preserve">animal welfare </w:t>
      </w:r>
      <w:r w:rsidRPr="001D7C2E">
        <w:rPr>
          <w:rFonts w:ascii="Arial" w:hAnsi="Arial" w:cs="Arial"/>
          <w:bCs/>
          <w:color w:val="000000" w:themeColor="text1"/>
        </w:rPr>
        <w:t xml:space="preserve">degree), and we lacked an established reputation in the animal welfare field. To overcome some of these challenges, we decided to create an entirely </w:t>
      </w:r>
      <w:r w:rsidR="000F7ECC" w:rsidRPr="001D7C2E">
        <w:rPr>
          <w:rFonts w:ascii="Arial" w:hAnsi="Arial" w:cs="Arial"/>
          <w:bCs/>
          <w:color w:val="000000" w:themeColor="text1"/>
        </w:rPr>
        <w:t>DL</w:t>
      </w:r>
      <w:r w:rsidRPr="001D7C2E">
        <w:rPr>
          <w:rFonts w:ascii="Arial" w:hAnsi="Arial" w:cs="Arial"/>
          <w:bCs/>
          <w:color w:val="000000" w:themeColor="text1"/>
        </w:rPr>
        <w:t xml:space="preserve"> MSc</w:t>
      </w:r>
      <w:r w:rsidR="001809FC">
        <w:rPr>
          <w:rFonts w:ascii="Arial" w:hAnsi="Arial" w:cs="Arial"/>
          <w:bCs/>
          <w:color w:val="000000" w:themeColor="text1"/>
        </w:rPr>
        <w:t>,</w:t>
      </w:r>
      <w:r w:rsidRPr="001D7C2E">
        <w:rPr>
          <w:rFonts w:ascii="Arial" w:hAnsi="Arial" w:cs="Arial"/>
          <w:bCs/>
          <w:color w:val="000000" w:themeColor="text1"/>
        </w:rPr>
        <w:t xml:space="preserve"> </w:t>
      </w:r>
      <w:r w:rsidR="00DA622E" w:rsidRPr="001D7C2E">
        <w:rPr>
          <w:rFonts w:ascii="Arial" w:hAnsi="Arial" w:cs="Arial"/>
          <w:bCs/>
          <w:color w:val="000000" w:themeColor="text1"/>
        </w:rPr>
        <w:t>consist</w:t>
      </w:r>
      <w:r w:rsidR="001809FC">
        <w:rPr>
          <w:rFonts w:ascii="Arial" w:hAnsi="Arial" w:cs="Arial"/>
          <w:bCs/>
          <w:color w:val="000000" w:themeColor="text1"/>
        </w:rPr>
        <w:t>ing</w:t>
      </w:r>
      <w:r w:rsidR="00DA622E" w:rsidRPr="001D7C2E">
        <w:rPr>
          <w:rFonts w:ascii="Arial" w:hAnsi="Arial" w:cs="Arial"/>
          <w:bCs/>
          <w:color w:val="000000" w:themeColor="text1"/>
        </w:rPr>
        <w:t xml:space="preserve"> of a balance of synchronous and asynchronous learning activities.</w:t>
      </w:r>
      <w:r w:rsidRPr="001D7C2E">
        <w:rPr>
          <w:rFonts w:ascii="Arial" w:hAnsi="Arial" w:cs="Arial"/>
          <w:bCs/>
          <w:color w:val="000000" w:themeColor="text1"/>
        </w:rPr>
        <w:t xml:space="preserve"> </w:t>
      </w:r>
      <w:r w:rsidR="00DA622E" w:rsidRPr="001D7C2E">
        <w:rPr>
          <w:rFonts w:ascii="Arial" w:hAnsi="Arial" w:cs="Arial"/>
          <w:bCs/>
          <w:color w:val="000000" w:themeColor="text1"/>
        </w:rPr>
        <w:t>G</w:t>
      </w:r>
      <w:r w:rsidRPr="001D7C2E">
        <w:rPr>
          <w:rFonts w:ascii="Arial" w:hAnsi="Arial" w:cs="Arial"/>
          <w:bCs/>
          <w:color w:val="000000" w:themeColor="text1"/>
        </w:rPr>
        <w:t xml:space="preserve">uided readings within our virtual learning environment (VLE) would be completed by textual summaries, embedded images and videos, weekly webinars in all </w:t>
      </w:r>
      <w:r w:rsidR="00590DD1">
        <w:rPr>
          <w:rFonts w:ascii="Arial" w:hAnsi="Arial" w:cs="Arial"/>
          <w:bCs/>
          <w:color w:val="000000" w:themeColor="text1"/>
        </w:rPr>
        <w:t>courses</w:t>
      </w:r>
      <w:r w:rsidRPr="001D7C2E">
        <w:rPr>
          <w:rFonts w:ascii="Arial" w:hAnsi="Arial" w:cs="Arial"/>
          <w:bCs/>
          <w:color w:val="000000" w:themeColor="text1"/>
        </w:rPr>
        <w:t xml:space="preserve">, and online discussion fora. Students would participate in or submit a considerable variety of </w:t>
      </w:r>
      <w:r w:rsidR="00DA622E" w:rsidRPr="001D7C2E">
        <w:rPr>
          <w:rFonts w:ascii="Arial" w:hAnsi="Arial" w:cs="Arial"/>
          <w:bCs/>
          <w:color w:val="000000" w:themeColor="text1"/>
        </w:rPr>
        <w:t xml:space="preserve">both formative and summative </w:t>
      </w:r>
      <w:r w:rsidRPr="001D7C2E">
        <w:rPr>
          <w:rFonts w:ascii="Arial" w:hAnsi="Arial" w:cs="Arial"/>
          <w:bCs/>
          <w:color w:val="000000" w:themeColor="text1"/>
        </w:rPr>
        <w:t xml:space="preserve">assignments, through our VLE or the wider internet, including submission of academic posters, and </w:t>
      </w:r>
      <w:r w:rsidR="000F7ECC" w:rsidRPr="001D7C2E">
        <w:rPr>
          <w:rFonts w:ascii="Arial" w:hAnsi="Arial" w:cs="Arial"/>
          <w:bCs/>
          <w:color w:val="000000" w:themeColor="text1"/>
        </w:rPr>
        <w:t>PowerPoint</w:t>
      </w:r>
      <w:r w:rsidRPr="001D7C2E">
        <w:rPr>
          <w:rFonts w:ascii="Arial" w:hAnsi="Arial" w:cs="Arial"/>
          <w:bCs/>
          <w:color w:val="000000" w:themeColor="text1"/>
        </w:rPr>
        <w:t xml:space="preserve"> presentations recorded as movies and uploaded to YouTube.</w:t>
      </w:r>
    </w:p>
    <w:p w14:paraId="70B06A71" w14:textId="77777777" w:rsidR="008D3B45" w:rsidRPr="001D7C2E" w:rsidRDefault="008D3B45" w:rsidP="0009181F">
      <w:pPr>
        <w:jc w:val="both"/>
        <w:rPr>
          <w:rFonts w:ascii="Arial" w:hAnsi="Arial" w:cs="Arial"/>
          <w:bCs/>
          <w:color w:val="000000" w:themeColor="text1"/>
        </w:rPr>
      </w:pPr>
    </w:p>
    <w:p w14:paraId="6ACB796B" w14:textId="1DC4E21F" w:rsidR="008D3B45" w:rsidRPr="001D7C2E" w:rsidRDefault="008D3B45" w:rsidP="0009181F">
      <w:pPr>
        <w:jc w:val="both"/>
        <w:rPr>
          <w:rFonts w:ascii="Arial" w:hAnsi="Arial" w:cs="Arial"/>
          <w:bCs/>
          <w:color w:val="000000" w:themeColor="text1"/>
        </w:rPr>
      </w:pPr>
      <w:r w:rsidRPr="001D7C2E">
        <w:rPr>
          <w:rFonts w:ascii="Arial" w:hAnsi="Arial" w:cs="Arial"/>
          <w:bCs/>
          <w:color w:val="000000" w:themeColor="text1"/>
        </w:rPr>
        <w:t xml:space="preserve">Our programme was innovative both within </w:t>
      </w:r>
      <w:r w:rsidR="000F7ECC" w:rsidRPr="001D7C2E">
        <w:rPr>
          <w:rFonts w:ascii="Arial" w:hAnsi="Arial" w:cs="Arial"/>
          <w:bCs/>
          <w:color w:val="000000" w:themeColor="text1"/>
        </w:rPr>
        <w:t>the animal welfare</w:t>
      </w:r>
      <w:r w:rsidRPr="001D7C2E">
        <w:rPr>
          <w:rFonts w:ascii="Arial" w:hAnsi="Arial" w:cs="Arial"/>
          <w:bCs/>
          <w:color w:val="000000" w:themeColor="text1"/>
        </w:rPr>
        <w:t xml:space="preserve"> field, and at our University. It recruited students worldwide, </w:t>
      </w:r>
      <w:r w:rsidR="00DA622E" w:rsidRPr="001D7C2E">
        <w:rPr>
          <w:rFonts w:ascii="Arial" w:hAnsi="Arial" w:cs="Arial"/>
          <w:bCs/>
          <w:color w:val="000000" w:themeColor="text1"/>
        </w:rPr>
        <w:t xml:space="preserve">and </w:t>
      </w:r>
      <w:r w:rsidRPr="001D7C2E">
        <w:rPr>
          <w:rFonts w:ascii="Arial" w:hAnsi="Arial" w:cs="Arial"/>
          <w:bCs/>
          <w:color w:val="000000" w:themeColor="text1"/>
        </w:rPr>
        <w:t>rapidly develop</w:t>
      </w:r>
      <w:r w:rsidR="00DA622E" w:rsidRPr="001D7C2E">
        <w:rPr>
          <w:rFonts w:ascii="Arial" w:hAnsi="Arial" w:cs="Arial"/>
          <w:bCs/>
          <w:color w:val="000000" w:themeColor="text1"/>
        </w:rPr>
        <w:t>ed</w:t>
      </w:r>
      <w:r w:rsidRPr="001D7C2E">
        <w:rPr>
          <w:rFonts w:ascii="Arial" w:hAnsi="Arial" w:cs="Arial"/>
          <w:bCs/>
          <w:color w:val="000000" w:themeColor="text1"/>
        </w:rPr>
        <w:t xml:space="preserve"> a strong reputation. In the three years from 16/17, headcounts rose by 41% annually</w:t>
      </w:r>
      <w:r w:rsidR="00F23A26" w:rsidRPr="00EC220C">
        <w:rPr>
          <w:rFonts w:ascii="Arial" w:hAnsi="Arial" w:cs="Arial"/>
          <w:bCs/>
          <w:color w:val="000000" w:themeColor="text1"/>
          <w:highlight w:val="yellow"/>
        </w:rPr>
        <w:t>, significantly surpassing projected growth on the programme</w:t>
      </w:r>
      <w:r w:rsidRPr="00EC220C">
        <w:rPr>
          <w:rFonts w:ascii="Arial" w:hAnsi="Arial" w:cs="Arial"/>
          <w:bCs/>
          <w:color w:val="000000" w:themeColor="text1"/>
          <w:highlight w:val="yellow"/>
        </w:rPr>
        <w:t>.</w:t>
      </w:r>
      <w:r w:rsidRPr="001D7C2E">
        <w:rPr>
          <w:rFonts w:ascii="Arial" w:hAnsi="Arial" w:cs="Arial"/>
          <w:bCs/>
          <w:color w:val="000000" w:themeColor="text1"/>
        </w:rPr>
        <w:t xml:space="preserve"> During recruitment for the 20/21 academic year, enrolment</w:t>
      </w:r>
      <w:r w:rsidR="000F7ECC" w:rsidRPr="001D7C2E">
        <w:rPr>
          <w:rFonts w:ascii="Arial" w:hAnsi="Arial" w:cs="Arial"/>
          <w:bCs/>
          <w:color w:val="000000" w:themeColor="text1"/>
        </w:rPr>
        <w:t xml:space="preserve"> projections</w:t>
      </w:r>
      <w:r w:rsidRPr="001D7C2E">
        <w:rPr>
          <w:rFonts w:ascii="Arial" w:hAnsi="Arial" w:cs="Arial"/>
          <w:bCs/>
          <w:color w:val="000000" w:themeColor="text1"/>
        </w:rPr>
        <w:t xml:space="preserve"> spiked, </w:t>
      </w:r>
      <w:r w:rsidR="000F7ECC" w:rsidRPr="001D7C2E">
        <w:rPr>
          <w:rFonts w:ascii="Arial" w:hAnsi="Arial" w:cs="Arial"/>
          <w:bCs/>
          <w:color w:val="000000" w:themeColor="text1"/>
        </w:rPr>
        <w:t>one point r</w:t>
      </w:r>
      <w:r w:rsidRPr="001D7C2E">
        <w:rPr>
          <w:rFonts w:ascii="Arial" w:hAnsi="Arial" w:cs="Arial"/>
          <w:bCs/>
          <w:color w:val="000000" w:themeColor="text1"/>
        </w:rPr>
        <w:t xml:space="preserve">eaching 246% of the previous year’s level. Much as we like to think this was due to the </w:t>
      </w:r>
      <w:r w:rsidR="000F7ECC" w:rsidRPr="001D7C2E">
        <w:rPr>
          <w:rFonts w:ascii="Arial" w:hAnsi="Arial" w:cs="Arial"/>
          <w:bCs/>
          <w:color w:val="000000" w:themeColor="text1"/>
        </w:rPr>
        <w:t>success of our</w:t>
      </w:r>
      <w:r w:rsidRPr="001D7C2E">
        <w:rPr>
          <w:rFonts w:ascii="Arial" w:hAnsi="Arial" w:cs="Arial"/>
          <w:bCs/>
          <w:color w:val="000000" w:themeColor="text1"/>
        </w:rPr>
        <w:t xml:space="preserve"> programme, we acknowledge the role likely played by significantly increased interest in </w:t>
      </w:r>
      <w:r w:rsidR="000F7ECC" w:rsidRPr="001D7C2E">
        <w:rPr>
          <w:rFonts w:ascii="Arial" w:hAnsi="Arial" w:cs="Arial"/>
          <w:bCs/>
          <w:color w:val="000000" w:themeColor="text1"/>
        </w:rPr>
        <w:t>DL</w:t>
      </w:r>
      <w:r w:rsidRPr="001D7C2E">
        <w:rPr>
          <w:rFonts w:ascii="Arial" w:hAnsi="Arial" w:cs="Arial"/>
          <w:bCs/>
          <w:color w:val="000000" w:themeColor="text1"/>
        </w:rPr>
        <w:t xml:space="preserve"> programmes, in a pandemic-focused world. </w:t>
      </w:r>
    </w:p>
    <w:p w14:paraId="1AFDF83B" w14:textId="3A7F2E5E" w:rsidR="008D3B45" w:rsidRDefault="008D3B45" w:rsidP="0009181F">
      <w:pPr>
        <w:jc w:val="both"/>
        <w:rPr>
          <w:rFonts w:ascii="Arial" w:hAnsi="Arial" w:cs="Arial"/>
          <w:bCs/>
          <w:color w:val="000000" w:themeColor="text1"/>
        </w:rPr>
      </w:pPr>
    </w:p>
    <w:p w14:paraId="3C22A9BC" w14:textId="6160223C" w:rsidR="001809FC" w:rsidRPr="001809FC" w:rsidRDefault="001809FC" w:rsidP="0009181F">
      <w:pPr>
        <w:jc w:val="both"/>
        <w:rPr>
          <w:rFonts w:ascii="Arial" w:hAnsi="Arial" w:cs="Arial"/>
          <w:bCs/>
          <w:i/>
          <w:iCs/>
          <w:color w:val="000000" w:themeColor="text1"/>
        </w:rPr>
      </w:pPr>
      <w:r w:rsidRPr="00F37A1D">
        <w:rPr>
          <w:rFonts w:ascii="Arial" w:hAnsi="Arial" w:cs="Arial"/>
          <w:bCs/>
          <w:i/>
          <w:iCs/>
          <w:color w:val="000000" w:themeColor="text1"/>
          <w:highlight w:val="yellow"/>
        </w:rPr>
        <w:t>Resourcing challenges</w:t>
      </w:r>
    </w:p>
    <w:p w14:paraId="1C28BABD" w14:textId="5CCEDF66" w:rsidR="008D3B45" w:rsidRPr="001D7C2E" w:rsidRDefault="008D3B45" w:rsidP="0009181F">
      <w:pPr>
        <w:jc w:val="both"/>
        <w:rPr>
          <w:rFonts w:ascii="Arial" w:hAnsi="Arial" w:cs="Arial"/>
          <w:bCs/>
          <w:color w:val="000000" w:themeColor="text1"/>
        </w:rPr>
      </w:pPr>
      <w:r w:rsidRPr="001D7C2E">
        <w:rPr>
          <w:rFonts w:ascii="Arial" w:hAnsi="Arial" w:cs="Arial"/>
          <w:bCs/>
          <w:color w:val="000000" w:themeColor="text1"/>
        </w:rPr>
        <w:t xml:space="preserve">However, since its 2016 inception, our MSc has had only 1.0 full-time equivalent staff, split among two people, both of whom also had other duties. Requests for additional staffing made over several years were </w:t>
      </w:r>
      <w:r w:rsidR="00F37A1D" w:rsidRPr="00F37A1D">
        <w:rPr>
          <w:rFonts w:ascii="Arial" w:hAnsi="Arial" w:cs="Arial"/>
          <w:bCs/>
          <w:color w:val="000000" w:themeColor="text1"/>
          <w:highlight w:val="yellow"/>
        </w:rPr>
        <w:t>repeatedly</w:t>
      </w:r>
      <w:r w:rsidRPr="001D7C2E">
        <w:rPr>
          <w:rFonts w:ascii="Arial" w:hAnsi="Arial" w:cs="Arial"/>
          <w:bCs/>
          <w:color w:val="000000" w:themeColor="text1"/>
        </w:rPr>
        <w:t xml:space="preserve"> denied. Our MSc is demanding, and by 19/20, </w:t>
      </w:r>
      <w:r w:rsidR="00CE4FBD" w:rsidRPr="00EC220C">
        <w:rPr>
          <w:rFonts w:ascii="Arial" w:hAnsi="Arial" w:cs="Arial"/>
          <w:bCs/>
          <w:color w:val="000000" w:themeColor="text1"/>
          <w:highlight w:val="yellow"/>
        </w:rPr>
        <w:t xml:space="preserve">rapidly increasing </w:t>
      </w:r>
      <w:r w:rsidR="00CC0D13" w:rsidRPr="00EC220C">
        <w:rPr>
          <w:rFonts w:ascii="Arial" w:hAnsi="Arial" w:cs="Arial"/>
          <w:bCs/>
          <w:color w:val="000000" w:themeColor="text1"/>
          <w:highlight w:val="yellow"/>
        </w:rPr>
        <w:t xml:space="preserve">student </w:t>
      </w:r>
      <w:r w:rsidR="00CE4FBD" w:rsidRPr="00EC220C">
        <w:rPr>
          <w:rFonts w:ascii="Arial" w:hAnsi="Arial" w:cs="Arial"/>
          <w:bCs/>
          <w:color w:val="000000" w:themeColor="text1"/>
          <w:highlight w:val="yellow"/>
        </w:rPr>
        <w:t>recruitment meant that</w:t>
      </w:r>
      <w:r w:rsidR="00CE4FBD">
        <w:rPr>
          <w:rFonts w:ascii="Arial" w:hAnsi="Arial" w:cs="Arial"/>
          <w:bCs/>
          <w:color w:val="000000" w:themeColor="text1"/>
        </w:rPr>
        <w:t xml:space="preserve"> </w:t>
      </w:r>
      <w:r w:rsidRPr="001D7C2E">
        <w:rPr>
          <w:rFonts w:ascii="Arial" w:hAnsi="Arial" w:cs="Arial"/>
          <w:bCs/>
          <w:color w:val="000000" w:themeColor="text1"/>
        </w:rPr>
        <w:t xml:space="preserve">marking occupied 6-7 days/week through the second half of each semester, and one month beyond. Staff engagement on weekly discussion fora </w:t>
      </w:r>
      <w:r w:rsidR="00063814" w:rsidRPr="00EC220C">
        <w:rPr>
          <w:rFonts w:ascii="Arial" w:hAnsi="Arial" w:cs="Arial"/>
          <w:bCs/>
          <w:color w:val="000000" w:themeColor="text1"/>
          <w:highlight w:val="yellow"/>
        </w:rPr>
        <w:t>subsequently</w:t>
      </w:r>
      <w:r w:rsidR="00063814">
        <w:rPr>
          <w:rFonts w:ascii="Arial" w:hAnsi="Arial" w:cs="Arial"/>
          <w:bCs/>
          <w:color w:val="000000" w:themeColor="text1"/>
        </w:rPr>
        <w:t xml:space="preserve"> </w:t>
      </w:r>
      <w:r w:rsidRPr="001D7C2E">
        <w:rPr>
          <w:rFonts w:ascii="Arial" w:hAnsi="Arial" w:cs="Arial"/>
          <w:bCs/>
          <w:color w:val="000000" w:themeColor="text1"/>
        </w:rPr>
        <w:t xml:space="preserve">dropped to zero, despite the significant importance of discussion fora within DL programmes. Our dissertation supervision was less </w:t>
      </w:r>
      <w:r w:rsidR="00F37A1D" w:rsidRPr="00F37A1D">
        <w:rPr>
          <w:rFonts w:ascii="Arial" w:hAnsi="Arial" w:cs="Arial"/>
          <w:bCs/>
          <w:color w:val="000000" w:themeColor="text1"/>
          <w:highlight w:val="yellow"/>
        </w:rPr>
        <w:t>proactive than we wished</w:t>
      </w:r>
      <w:r w:rsidRPr="00F37A1D">
        <w:rPr>
          <w:rFonts w:ascii="Arial" w:hAnsi="Arial" w:cs="Arial"/>
          <w:bCs/>
          <w:color w:val="000000" w:themeColor="text1"/>
          <w:highlight w:val="yellow"/>
        </w:rPr>
        <w:t>.</w:t>
      </w:r>
      <w:r w:rsidRPr="001D7C2E">
        <w:rPr>
          <w:rFonts w:ascii="Arial" w:hAnsi="Arial" w:cs="Arial"/>
          <w:bCs/>
          <w:color w:val="000000" w:themeColor="text1"/>
        </w:rPr>
        <w:t xml:space="preserve"> With </w:t>
      </w:r>
      <w:r w:rsidR="00063814" w:rsidRPr="00EC220C">
        <w:rPr>
          <w:rFonts w:ascii="Arial" w:hAnsi="Arial" w:cs="Arial"/>
          <w:bCs/>
          <w:color w:val="000000" w:themeColor="text1"/>
          <w:highlight w:val="yellow"/>
        </w:rPr>
        <w:t>further</w:t>
      </w:r>
      <w:r w:rsidR="00063814">
        <w:rPr>
          <w:rFonts w:ascii="Arial" w:hAnsi="Arial" w:cs="Arial"/>
          <w:bCs/>
          <w:color w:val="000000" w:themeColor="text1"/>
        </w:rPr>
        <w:t xml:space="preserve"> </w:t>
      </w:r>
      <w:r w:rsidRPr="001D7C2E">
        <w:rPr>
          <w:rFonts w:ascii="Arial" w:hAnsi="Arial" w:cs="Arial"/>
          <w:bCs/>
          <w:color w:val="000000" w:themeColor="text1"/>
        </w:rPr>
        <w:t xml:space="preserve">projected sharp increases in student numbers, and continued denial of staffing requests, significant programmatic change was required for the MSc to remain viable. Otherwise, we faced inability to meet marking timeframes, reductions in student engagement and support, and </w:t>
      </w:r>
      <w:r w:rsidR="00DA622E" w:rsidRPr="001D7C2E">
        <w:rPr>
          <w:rFonts w:ascii="Arial" w:hAnsi="Arial" w:cs="Arial"/>
          <w:bCs/>
          <w:color w:val="000000" w:themeColor="text1"/>
        </w:rPr>
        <w:t xml:space="preserve">risked </w:t>
      </w:r>
      <w:r w:rsidRPr="001D7C2E">
        <w:rPr>
          <w:rFonts w:ascii="Arial" w:hAnsi="Arial" w:cs="Arial"/>
          <w:bCs/>
          <w:color w:val="000000" w:themeColor="text1"/>
        </w:rPr>
        <w:t>damage to our programme reputation and future recruitment.</w:t>
      </w:r>
    </w:p>
    <w:p w14:paraId="3560ACBB" w14:textId="77777777" w:rsidR="004F0BF7" w:rsidRPr="001D7C2E" w:rsidRDefault="004F0BF7" w:rsidP="0009181F">
      <w:pPr>
        <w:jc w:val="both"/>
        <w:rPr>
          <w:rFonts w:ascii="Arial" w:hAnsi="Arial" w:cs="Arial"/>
          <w:bCs/>
          <w:color w:val="000000" w:themeColor="text1"/>
        </w:rPr>
      </w:pPr>
    </w:p>
    <w:p w14:paraId="58CF497D" w14:textId="64B307C7" w:rsidR="004F0BF7" w:rsidRPr="001D7C2E" w:rsidRDefault="00935F5B" w:rsidP="0009181F">
      <w:pPr>
        <w:jc w:val="both"/>
        <w:rPr>
          <w:rFonts w:ascii="Arial" w:hAnsi="Arial" w:cs="Arial"/>
          <w:bCs/>
          <w:i/>
          <w:iCs/>
          <w:color w:val="000000" w:themeColor="text1"/>
        </w:rPr>
      </w:pPr>
      <w:r w:rsidRPr="001D7C2E">
        <w:rPr>
          <w:rFonts w:ascii="Arial" w:hAnsi="Arial" w:cs="Arial"/>
          <w:bCs/>
          <w:i/>
          <w:iCs/>
          <w:color w:val="000000" w:themeColor="text1"/>
        </w:rPr>
        <w:t>The screencast-based f</w:t>
      </w:r>
      <w:r w:rsidR="004F0BF7" w:rsidRPr="001D7C2E">
        <w:rPr>
          <w:rFonts w:ascii="Arial" w:hAnsi="Arial" w:cs="Arial"/>
          <w:bCs/>
          <w:i/>
          <w:iCs/>
          <w:color w:val="000000" w:themeColor="text1"/>
        </w:rPr>
        <w:t xml:space="preserve">lipped classroom </w:t>
      </w:r>
    </w:p>
    <w:p w14:paraId="23432C29" w14:textId="42A7BBA2" w:rsidR="004F0BF7" w:rsidRPr="001D7C2E" w:rsidRDefault="004F0BF7" w:rsidP="0009181F">
      <w:pPr>
        <w:jc w:val="both"/>
        <w:rPr>
          <w:rFonts w:ascii="Arial" w:hAnsi="Arial" w:cs="Arial"/>
          <w:bCs/>
          <w:color w:val="000000" w:themeColor="text1"/>
        </w:rPr>
      </w:pPr>
      <w:r w:rsidRPr="001D7C2E">
        <w:rPr>
          <w:rFonts w:ascii="Arial" w:hAnsi="Arial" w:cs="Arial"/>
          <w:bCs/>
          <w:color w:val="000000" w:themeColor="text1"/>
        </w:rPr>
        <w:t xml:space="preserve">After consultation </w:t>
      </w:r>
      <w:r w:rsidR="0058493C" w:rsidRPr="001D7C2E">
        <w:rPr>
          <w:rFonts w:ascii="Arial" w:hAnsi="Arial" w:cs="Arial"/>
          <w:bCs/>
          <w:color w:val="000000" w:themeColor="text1"/>
        </w:rPr>
        <w:t>our</w:t>
      </w:r>
      <w:r w:rsidRPr="001D7C2E">
        <w:rPr>
          <w:rFonts w:ascii="Arial" w:hAnsi="Arial" w:cs="Arial"/>
          <w:bCs/>
          <w:color w:val="000000" w:themeColor="text1"/>
        </w:rPr>
        <w:t xml:space="preserve"> students and Programme Team, </w:t>
      </w:r>
      <w:r w:rsidR="0058493C" w:rsidRPr="001D7C2E">
        <w:rPr>
          <w:rFonts w:ascii="Arial" w:hAnsi="Arial" w:cs="Arial"/>
          <w:bCs/>
          <w:color w:val="000000" w:themeColor="text1"/>
        </w:rPr>
        <w:t>we</w:t>
      </w:r>
      <w:r w:rsidRPr="001D7C2E">
        <w:rPr>
          <w:rFonts w:ascii="Arial" w:hAnsi="Arial" w:cs="Arial"/>
          <w:bCs/>
          <w:color w:val="000000" w:themeColor="text1"/>
        </w:rPr>
        <w:t xml:space="preserve"> decided to transition our MSc toward a flipped classroom model. </w:t>
      </w:r>
      <w:r w:rsidR="0058493C" w:rsidRPr="001D7C2E">
        <w:rPr>
          <w:rFonts w:ascii="Arial" w:hAnsi="Arial" w:cs="Arial"/>
          <w:bCs/>
          <w:color w:val="000000" w:themeColor="text1"/>
        </w:rPr>
        <w:t>The project lead (AK) had</w:t>
      </w:r>
      <w:r w:rsidRPr="001D7C2E">
        <w:rPr>
          <w:rFonts w:ascii="Arial" w:hAnsi="Arial" w:cs="Arial"/>
          <w:bCs/>
          <w:color w:val="000000" w:themeColor="text1"/>
        </w:rPr>
        <w:t xml:space="preserve"> experience with the flipped classroom approach at </w:t>
      </w:r>
      <w:r w:rsidR="0058493C" w:rsidRPr="001D7C2E">
        <w:rPr>
          <w:rFonts w:ascii="Arial" w:hAnsi="Arial" w:cs="Arial"/>
          <w:bCs/>
          <w:color w:val="000000" w:themeColor="text1"/>
        </w:rPr>
        <w:t>his</w:t>
      </w:r>
      <w:r w:rsidRPr="001D7C2E">
        <w:rPr>
          <w:rFonts w:ascii="Arial" w:hAnsi="Arial" w:cs="Arial"/>
          <w:bCs/>
          <w:color w:val="000000" w:themeColor="text1"/>
        </w:rPr>
        <w:t xml:space="preserve"> previous University</w:t>
      </w:r>
      <w:r w:rsidR="0058493C" w:rsidRPr="001D7C2E">
        <w:rPr>
          <w:rFonts w:ascii="Arial" w:hAnsi="Arial" w:cs="Arial"/>
          <w:bCs/>
          <w:color w:val="000000" w:themeColor="text1"/>
        </w:rPr>
        <w:t xml:space="preserve"> – Ross University School of Veterinary Medicine</w:t>
      </w:r>
      <w:r w:rsidRPr="001D7C2E">
        <w:rPr>
          <w:rFonts w:ascii="Arial" w:hAnsi="Arial" w:cs="Arial"/>
          <w:bCs/>
          <w:color w:val="000000" w:themeColor="text1"/>
        </w:rPr>
        <w:t xml:space="preserve">. </w:t>
      </w:r>
    </w:p>
    <w:p w14:paraId="6301DC03" w14:textId="77777777" w:rsidR="004F0BF7" w:rsidRPr="001D7C2E" w:rsidRDefault="004F0BF7" w:rsidP="0009181F">
      <w:pPr>
        <w:jc w:val="both"/>
        <w:rPr>
          <w:rFonts w:ascii="Arial" w:hAnsi="Arial" w:cs="Arial"/>
          <w:bCs/>
          <w:color w:val="000000" w:themeColor="text1"/>
        </w:rPr>
      </w:pPr>
    </w:p>
    <w:p w14:paraId="7CA97433" w14:textId="2905B999" w:rsidR="00B573C6" w:rsidRDefault="004F0BF7" w:rsidP="0009181F">
      <w:pPr>
        <w:jc w:val="both"/>
        <w:rPr>
          <w:rFonts w:ascii="Arial" w:hAnsi="Arial" w:cs="Arial"/>
          <w:color w:val="000000" w:themeColor="text1"/>
        </w:rPr>
      </w:pPr>
      <w:r w:rsidRPr="001D7C2E">
        <w:rPr>
          <w:rFonts w:ascii="Arial" w:hAnsi="Arial" w:cs="Arial"/>
          <w:color w:val="000000" w:themeColor="text1"/>
        </w:rPr>
        <w:lastRenderedPageBreak/>
        <w:t xml:space="preserve">In the flipped classroom model, didactic teaching content is provided prior to timetabled lecture sessions, via modalities such as </w:t>
      </w:r>
      <w:r w:rsidR="00DE0659" w:rsidRPr="00BC0BCD">
        <w:rPr>
          <w:rFonts w:ascii="Arial" w:hAnsi="Arial" w:cs="Arial"/>
          <w:color w:val="000000" w:themeColor="text1"/>
          <w:highlight w:val="yellow"/>
        </w:rPr>
        <w:t>readings sets</w:t>
      </w:r>
      <w:r w:rsidR="00BC0BCD" w:rsidRPr="00BC0BCD">
        <w:rPr>
          <w:rFonts w:ascii="Arial" w:hAnsi="Arial" w:cs="Arial"/>
          <w:color w:val="000000" w:themeColor="text1"/>
          <w:highlight w:val="yellow"/>
        </w:rPr>
        <w:t xml:space="preserve"> (e.g. articles or chapters)</w:t>
      </w:r>
      <w:r w:rsidR="00DE0659" w:rsidRPr="00BC0BCD">
        <w:rPr>
          <w:rFonts w:ascii="Arial" w:hAnsi="Arial" w:cs="Arial"/>
          <w:color w:val="000000" w:themeColor="text1"/>
          <w:highlight w:val="yellow"/>
        </w:rPr>
        <w:t>, textual summaries, PowerPoint presentation slides, and screencasts. Many readers will be familiar with podcasts, which are audio recordings</w:t>
      </w:r>
      <w:r w:rsidR="00BC0BCD" w:rsidRPr="00BC0BCD">
        <w:rPr>
          <w:rFonts w:ascii="Arial" w:hAnsi="Arial" w:cs="Arial"/>
          <w:color w:val="000000" w:themeColor="text1"/>
          <w:highlight w:val="yellow"/>
        </w:rPr>
        <w:t>.</w:t>
      </w:r>
      <w:r w:rsidR="00DE0659" w:rsidRPr="00BC0BCD">
        <w:rPr>
          <w:rFonts w:ascii="Arial" w:hAnsi="Arial" w:cs="Arial"/>
          <w:color w:val="000000" w:themeColor="text1"/>
          <w:highlight w:val="yellow"/>
        </w:rPr>
        <w:t xml:space="preserve"> </w:t>
      </w:r>
      <w:r w:rsidR="00BC0BCD" w:rsidRPr="00BC0BCD">
        <w:rPr>
          <w:rFonts w:ascii="Arial" w:hAnsi="Arial" w:cs="Arial"/>
          <w:color w:val="000000" w:themeColor="text1"/>
          <w:highlight w:val="yellow"/>
        </w:rPr>
        <w:t>S</w:t>
      </w:r>
      <w:r w:rsidR="00DE0659" w:rsidRPr="00BC0BCD">
        <w:rPr>
          <w:rFonts w:ascii="Arial" w:hAnsi="Arial" w:cs="Arial"/>
          <w:color w:val="000000" w:themeColor="text1"/>
          <w:highlight w:val="yellow"/>
        </w:rPr>
        <w:t>imilarly</w:t>
      </w:r>
      <w:r w:rsidR="00BC0BCD" w:rsidRPr="00BC0BCD">
        <w:rPr>
          <w:rFonts w:ascii="Arial" w:hAnsi="Arial" w:cs="Arial"/>
          <w:color w:val="000000" w:themeColor="text1"/>
          <w:highlight w:val="yellow"/>
        </w:rPr>
        <w:t>, screencasts are</w:t>
      </w:r>
      <w:r w:rsidR="00DE0659" w:rsidRPr="00BC0BCD">
        <w:rPr>
          <w:rFonts w:ascii="Arial" w:hAnsi="Arial" w:cs="Arial"/>
          <w:color w:val="000000" w:themeColor="text1"/>
          <w:highlight w:val="yellow"/>
        </w:rPr>
        <w:t xml:space="preserve"> </w:t>
      </w:r>
      <w:r w:rsidR="00BC0BCD" w:rsidRPr="00BC0BCD">
        <w:rPr>
          <w:rFonts w:ascii="Arial" w:hAnsi="Arial" w:cs="Arial"/>
          <w:color w:val="000000" w:themeColor="text1"/>
          <w:highlight w:val="yellow"/>
        </w:rPr>
        <w:t xml:space="preserve">video recordings, </w:t>
      </w:r>
      <w:r w:rsidR="00B573C6">
        <w:rPr>
          <w:rFonts w:ascii="Arial" w:hAnsi="Arial" w:cs="Arial"/>
          <w:color w:val="000000" w:themeColor="text1"/>
          <w:highlight w:val="yellow"/>
        </w:rPr>
        <w:t xml:space="preserve">which </w:t>
      </w:r>
      <w:r w:rsidR="00BC0BCD" w:rsidRPr="00BC0BCD">
        <w:rPr>
          <w:rFonts w:ascii="Arial" w:hAnsi="Arial" w:cs="Arial"/>
          <w:color w:val="000000" w:themeColor="text1"/>
          <w:highlight w:val="yellow"/>
        </w:rPr>
        <w:t>captur</w:t>
      </w:r>
      <w:r w:rsidR="00B573C6">
        <w:rPr>
          <w:rFonts w:ascii="Arial" w:hAnsi="Arial" w:cs="Arial"/>
          <w:color w:val="000000" w:themeColor="text1"/>
          <w:highlight w:val="yellow"/>
        </w:rPr>
        <w:t>e</w:t>
      </w:r>
      <w:r w:rsidR="00BC0BCD" w:rsidRPr="00BC0BCD">
        <w:rPr>
          <w:rFonts w:ascii="Arial" w:hAnsi="Arial" w:cs="Arial"/>
          <w:color w:val="000000" w:themeColor="text1"/>
          <w:highlight w:val="yellow"/>
        </w:rPr>
        <w:t xml:space="preserve"> all or part of the user’s computer screen, often with sound added, e.g. from a video playing on the computer, or </w:t>
      </w:r>
      <w:r w:rsidR="00B573C6">
        <w:rPr>
          <w:rFonts w:ascii="Arial" w:hAnsi="Arial" w:cs="Arial"/>
          <w:color w:val="000000" w:themeColor="text1"/>
          <w:highlight w:val="yellow"/>
        </w:rPr>
        <w:t xml:space="preserve">from </w:t>
      </w:r>
      <w:r w:rsidR="00BC0BCD" w:rsidRPr="00BC0BCD">
        <w:rPr>
          <w:rFonts w:ascii="Arial" w:hAnsi="Arial" w:cs="Arial"/>
          <w:color w:val="000000" w:themeColor="text1"/>
          <w:highlight w:val="yellow"/>
        </w:rPr>
        <w:t>an external microphone recording a presenter. In higher education, screencasts will often be videos of narrated PowerPoint presentations (i.e. including audio recording of the presenter), often augmented by webcam video of presenters.</w:t>
      </w:r>
      <w:r w:rsidR="00B573C6">
        <w:rPr>
          <w:rFonts w:ascii="Arial" w:hAnsi="Arial" w:cs="Arial"/>
          <w:color w:val="000000" w:themeColor="text1"/>
          <w:highlight w:val="yellow"/>
        </w:rPr>
        <w:t xml:space="preserve"> </w:t>
      </w:r>
      <w:r w:rsidR="00BC0BCD" w:rsidRPr="00BC0BCD">
        <w:rPr>
          <w:rFonts w:ascii="Arial" w:hAnsi="Arial" w:cs="Arial"/>
          <w:color w:val="000000" w:themeColor="text1"/>
          <w:highlight w:val="yellow"/>
        </w:rPr>
        <w:t>In our experience</w:t>
      </w:r>
      <w:r w:rsidR="00B573C6">
        <w:rPr>
          <w:rFonts w:ascii="Arial" w:hAnsi="Arial" w:cs="Arial"/>
          <w:color w:val="000000" w:themeColor="text1"/>
        </w:rPr>
        <w:t>,</w:t>
      </w:r>
      <w:r w:rsidR="00BC0BCD">
        <w:rPr>
          <w:rFonts w:ascii="Arial" w:hAnsi="Arial" w:cs="Arial"/>
          <w:color w:val="000000" w:themeColor="text1"/>
        </w:rPr>
        <w:t xml:space="preserve"> </w:t>
      </w:r>
      <w:r w:rsidR="00B573C6">
        <w:rPr>
          <w:rFonts w:ascii="Arial" w:hAnsi="Arial" w:cs="Arial"/>
          <w:color w:val="000000" w:themeColor="text1"/>
        </w:rPr>
        <w:t xml:space="preserve">such </w:t>
      </w:r>
      <w:r w:rsidR="00BC0BCD">
        <w:rPr>
          <w:rFonts w:ascii="Arial" w:hAnsi="Arial" w:cs="Arial"/>
          <w:color w:val="000000" w:themeColor="text1"/>
        </w:rPr>
        <w:t>p</w:t>
      </w:r>
      <w:r w:rsidRPr="001D7C2E">
        <w:rPr>
          <w:rFonts w:ascii="Arial" w:hAnsi="Arial" w:cs="Arial"/>
          <w:color w:val="000000" w:themeColor="text1"/>
        </w:rPr>
        <w:t>re-recorded videos tend to be more stable than live webinar video</w:t>
      </w:r>
      <w:r w:rsidR="00935F5B" w:rsidRPr="001D7C2E">
        <w:rPr>
          <w:rFonts w:ascii="Arial" w:hAnsi="Arial" w:cs="Arial"/>
          <w:color w:val="000000" w:themeColor="text1"/>
        </w:rPr>
        <w:t>, aiding students with suboptimal internet connectivity</w:t>
      </w:r>
      <w:r w:rsidRPr="001D7C2E">
        <w:rPr>
          <w:rFonts w:ascii="Arial" w:hAnsi="Arial" w:cs="Arial"/>
          <w:color w:val="000000" w:themeColor="text1"/>
        </w:rPr>
        <w:t xml:space="preserve">. </w:t>
      </w:r>
    </w:p>
    <w:p w14:paraId="578C7552" w14:textId="77777777" w:rsidR="00B573C6" w:rsidRDefault="00B573C6" w:rsidP="0009181F">
      <w:pPr>
        <w:jc w:val="both"/>
        <w:rPr>
          <w:rFonts w:ascii="Arial" w:hAnsi="Arial" w:cs="Arial"/>
          <w:color w:val="000000" w:themeColor="text1"/>
        </w:rPr>
      </w:pPr>
    </w:p>
    <w:p w14:paraId="596244FE" w14:textId="064671E8" w:rsidR="004F0BF7" w:rsidRPr="001D7C2E" w:rsidRDefault="004F0BF7" w:rsidP="0009181F">
      <w:pPr>
        <w:jc w:val="both"/>
        <w:rPr>
          <w:rFonts w:ascii="Arial" w:hAnsi="Arial" w:cs="Arial"/>
          <w:bCs/>
          <w:color w:val="000000" w:themeColor="text1"/>
        </w:rPr>
      </w:pPr>
      <w:r w:rsidRPr="001D7C2E">
        <w:rPr>
          <w:rFonts w:ascii="Arial" w:hAnsi="Arial" w:cs="Arial"/>
          <w:color w:val="000000" w:themeColor="text1"/>
        </w:rPr>
        <w:t>Prior provision of didactic teaching content frees up timetabled sessions for more interactive ‘live’ learning activities, in which the learning focus shifts from understanding and remembering information, to application, analysis and evaluation (Fig. 1). This can enhance critical thinking and higher level problem solving skills </w:t>
      </w:r>
      <w:r w:rsidR="00F92B4B" w:rsidRPr="001D7C2E">
        <w:rPr>
          <w:rFonts w:ascii="Arial" w:hAnsi="Arial" w:cs="Arial"/>
          <w:color w:val="000000" w:themeColor="text1"/>
        </w:rPr>
        <w:fldChar w:fldCharType="begin" w:fldLock="1"/>
      </w:r>
      <w:r w:rsidR="00F92B4B" w:rsidRPr="001D7C2E">
        <w:rPr>
          <w:rFonts w:ascii="Arial" w:hAnsi="Arial" w:cs="Arial"/>
          <w:color w:val="000000" w:themeColor="text1"/>
        </w:rPr>
        <w:instrText>ADDIN CSL_CITATION {"citationItems":[{"id":"ITEM-1","itemData":{"author":[{"dropping-particle":"","family":"Francl","given":"T.J.","non-dropping-particle":"","parse-names":false,"suffix":""}],"container-title":"Journal of Research in Innovative Teaching","id":"ITEM-1","issue":"1","issued":{"date-parts":[["2014"]]},"page":"119-128","title":"Is flipped learning appropriate?","type":"article-journal","volume":"7"},"uris":["http://www.mendeley.com/documents/?uuid=284b4a3b-d6aa-4bea-8744-14817ffd54d0"]}],"mendeley":{"formattedCitation":"(3)","plainTextFormattedCitation":"(3)","previouslyFormattedCitation":"(3)"},"properties":{"noteIndex":0},"schema":"https://github.com/citation-style-language/schema/raw/master/csl-citation.json"}</w:instrText>
      </w:r>
      <w:r w:rsidR="00F92B4B" w:rsidRPr="001D7C2E">
        <w:rPr>
          <w:rFonts w:ascii="Arial" w:hAnsi="Arial" w:cs="Arial"/>
          <w:color w:val="000000" w:themeColor="text1"/>
        </w:rPr>
        <w:fldChar w:fldCharType="separate"/>
      </w:r>
      <w:r w:rsidR="00F92B4B" w:rsidRPr="001D7C2E">
        <w:rPr>
          <w:rFonts w:ascii="Arial" w:hAnsi="Arial" w:cs="Arial"/>
          <w:noProof/>
          <w:color w:val="000000" w:themeColor="text1"/>
        </w:rPr>
        <w:t>(3)</w:t>
      </w:r>
      <w:r w:rsidR="00F92B4B" w:rsidRPr="001D7C2E">
        <w:rPr>
          <w:rFonts w:ascii="Arial" w:hAnsi="Arial" w:cs="Arial"/>
          <w:color w:val="000000" w:themeColor="text1"/>
        </w:rPr>
        <w:fldChar w:fldCharType="end"/>
      </w:r>
      <w:r w:rsidRPr="001D7C2E">
        <w:rPr>
          <w:rFonts w:ascii="Arial" w:hAnsi="Arial" w:cs="Arial"/>
          <w:color w:val="000000" w:themeColor="text1"/>
        </w:rPr>
        <w:t>. These are particularly important within our discipline of animal welfare, which includes numerous controversial social issues</w:t>
      </w:r>
      <w:r w:rsidR="003B0B72" w:rsidRPr="001D7C2E">
        <w:rPr>
          <w:rFonts w:ascii="Arial" w:hAnsi="Arial" w:cs="Arial"/>
          <w:color w:val="000000" w:themeColor="text1"/>
        </w:rPr>
        <w:t xml:space="preserve"> often</w:t>
      </w:r>
      <w:r w:rsidRPr="001D7C2E">
        <w:rPr>
          <w:rFonts w:ascii="Arial" w:hAnsi="Arial" w:cs="Arial"/>
          <w:color w:val="000000" w:themeColor="text1"/>
        </w:rPr>
        <w:t xml:space="preserve"> requir</w:t>
      </w:r>
      <w:r w:rsidR="003B0B72" w:rsidRPr="001D7C2E">
        <w:rPr>
          <w:rFonts w:ascii="Arial" w:hAnsi="Arial" w:cs="Arial"/>
          <w:color w:val="000000" w:themeColor="text1"/>
        </w:rPr>
        <w:t>ing</w:t>
      </w:r>
      <w:r w:rsidRPr="001D7C2E">
        <w:rPr>
          <w:rFonts w:ascii="Arial" w:hAnsi="Arial" w:cs="Arial"/>
          <w:color w:val="000000" w:themeColor="text1"/>
        </w:rPr>
        <w:t xml:space="preserve"> the application of knowledge, analysis and critical reasoning.</w:t>
      </w:r>
      <w:r w:rsidR="00935F5B" w:rsidRPr="001D7C2E">
        <w:rPr>
          <w:rFonts w:ascii="Arial" w:hAnsi="Arial" w:cs="Arial"/>
          <w:color w:val="000000" w:themeColor="text1"/>
        </w:rPr>
        <w:t xml:space="preserve"> Evidence indicates such more interactive </w:t>
      </w:r>
      <w:r w:rsidR="001A5855" w:rsidRPr="00B65040">
        <w:rPr>
          <w:rFonts w:ascii="Arial" w:hAnsi="Arial" w:cs="Arial"/>
          <w:color w:val="000000" w:themeColor="text1"/>
          <w:highlight w:val="yellow"/>
        </w:rPr>
        <w:t>‘live’</w:t>
      </w:r>
      <w:r w:rsidR="001A5855">
        <w:rPr>
          <w:rFonts w:ascii="Arial" w:hAnsi="Arial" w:cs="Arial"/>
          <w:color w:val="000000" w:themeColor="text1"/>
        </w:rPr>
        <w:t xml:space="preserve"> </w:t>
      </w:r>
      <w:r w:rsidR="00935F5B" w:rsidRPr="001D7C2E">
        <w:rPr>
          <w:rFonts w:ascii="Arial" w:hAnsi="Arial" w:cs="Arial"/>
          <w:color w:val="000000" w:themeColor="text1"/>
        </w:rPr>
        <w:t>learning exercises can increase student engagement and attendance, knowledge comprehension and retention, and student satisfaction</w:t>
      </w:r>
      <w:r w:rsidR="00F92B4B" w:rsidRPr="001D7C2E">
        <w:rPr>
          <w:rFonts w:ascii="Arial" w:hAnsi="Arial" w:cs="Arial"/>
          <w:color w:val="000000" w:themeColor="text1"/>
        </w:rPr>
        <w:t xml:space="preserve"> </w:t>
      </w:r>
      <w:r w:rsidR="00F92B4B" w:rsidRPr="001D7C2E">
        <w:rPr>
          <w:rFonts w:ascii="Arial" w:hAnsi="Arial" w:cs="Arial"/>
          <w:color w:val="000000" w:themeColor="text1"/>
        </w:rPr>
        <w:fldChar w:fldCharType="begin" w:fldLock="1"/>
      </w:r>
      <w:r w:rsidR="00F92B4B" w:rsidRPr="001D7C2E">
        <w:rPr>
          <w:rFonts w:ascii="Arial" w:hAnsi="Arial" w:cs="Arial"/>
          <w:color w:val="000000" w:themeColor="text1"/>
        </w:rPr>
        <w:instrText>ADDIN CSL_CITATION {"citationItems":[{"id":"ITEM-1","itemData":{"DOI":"10.1126/science.1201783","author":[{"dropping-particle":"","family":"Deslauriers","given":"Louis","non-dropping-particle":"","parse-names":false,"suffix":""},{"dropping-particle":"","family":"Schelew","given":"Ellen","non-dropping-particle":"","parse-names":false,"suffix":""},{"dropping-particle":"","family":"Wieman","given":"Carl","non-dropping-particle":"","parse-names":false,"suffix":""}],"container-title":"Science","id":"ITEM-1","issue":"862","issued":{"date-parts":[["2011"]]},"title":"Improved Learning in a Large-Enrollment Physics Class","type":"article-journal","volume":"332"},"uris":["http://www.mendeley.com/documents/?uuid=fdeb851c-9069-4a9b-9311-94c9c70b985d"]},{"id":"ITEM-2","itemData":{"DOI":"10.1056/NEJMp1202451","ISSN":"0028-4793","author":[{"dropping-particle":"","family":"Prober","given":"Charles G","non-dropping-particle":"","parse-names":false,"suffix":""},{"dropping-particle":"","family":"Heath","given":"Chip","non-dropping-particle":"","parse-names":false,"suffix":""}],"container-title":"New England Journal of Medicine","id":"ITEM-2","issue":"18","issued":{"date-parts":[["2012","5","2"]]},"note":"doi: 10.1056/NEJMp1202451","page":"1657-1659","publisher":"Massachusetts Medical Society","title":"Lecture Halls without Lectures — A Proposal for Medical Education","type":"article-journal","volume":"366"},"uris":["http://www.mendeley.com/documents/?uuid=fa79453a-c495-4af9-a9b3-bf2d7a7d0277"]},{"id":"ITEM-3","itemData":{"author":[{"dropping-particle":"","family":"Francl","given":"T.J.","non-dropping-particle":"","parse-names":false,"suffix":""}],"container-title":"Journal of Research in Innovative Teaching","id":"ITEM-3","issue":"1","issued":{"date-parts":[["2014"]]},"page":"119-128","title":"Is flipped learning appropriate?","type":"article-journal","volume":"7"},"uris":["http://www.mendeley.com/documents/?uuid=284b4a3b-d6aa-4bea-8744-14817ffd54d0"]},{"id":"ITEM-4","itemData":{"DOI":"10.1007/s40692-015-0043-0","ISSN":"2197-9995","author":[{"dropping-particle":"","family":"Hwang","given":"Gwo-Jen","non-dropping-particle":"","parse-names":false,"suffix":""},{"dropping-particle":"","family":"Lai","given":"Chiu-Lin","non-dropping-particle":"","parse-names":false,"suffix":""},{"dropping-particle":"","family":"Wang","given":"Siang-Yi","non-dropping-particle":"","parse-names":false,"suffix":""}],"container-title":"Journal of Computers in Education","id":"ITEM-4","issue":"4","issued":{"date-parts":[["2015"]]},"page":"449-473","publisher":"Springer Berlin Heidelberg","title":"Seamless flipped learning : a mobile technology- enhanced flipped classroom with effective learning strategies","type":"article-journal","volume":"2"},"uris":["http://www.mendeley.com/documents/?uuid=9fa504d7-ab7c-4095-ad87-10cd08983a4d"]}],"mendeley":{"formattedCitation":"(3–6)","plainTextFormattedCitation":"(3–6)","previouslyFormattedCitation":"(3–6)"},"properties":{"noteIndex":0},"schema":"https://github.com/citation-style-language/schema/raw/master/csl-citation.json"}</w:instrText>
      </w:r>
      <w:r w:rsidR="00F92B4B" w:rsidRPr="001D7C2E">
        <w:rPr>
          <w:rFonts w:ascii="Arial" w:hAnsi="Arial" w:cs="Arial"/>
          <w:color w:val="000000" w:themeColor="text1"/>
        </w:rPr>
        <w:fldChar w:fldCharType="separate"/>
      </w:r>
      <w:r w:rsidR="00F92B4B" w:rsidRPr="001D7C2E">
        <w:rPr>
          <w:rFonts w:ascii="Arial" w:hAnsi="Arial" w:cs="Arial"/>
          <w:noProof/>
          <w:color w:val="000000" w:themeColor="text1"/>
        </w:rPr>
        <w:t>(3–6)</w:t>
      </w:r>
      <w:r w:rsidR="00F92B4B" w:rsidRPr="001D7C2E">
        <w:rPr>
          <w:rFonts w:ascii="Arial" w:hAnsi="Arial" w:cs="Arial"/>
          <w:color w:val="000000" w:themeColor="text1"/>
        </w:rPr>
        <w:fldChar w:fldCharType="end"/>
      </w:r>
      <w:r w:rsidR="00935F5B" w:rsidRPr="001D7C2E">
        <w:rPr>
          <w:rFonts w:ascii="Arial" w:hAnsi="Arial" w:cs="Arial"/>
          <w:bCs/>
          <w:color w:val="000000" w:themeColor="text1"/>
        </w:rPr>
        <w:t xml:space="preserve">. </w:t>
      </w:r>
    </w:p>
    <w:p w14:paraId="29FD9F50" w14:textId="77777777" w:rsidR="004F0BF7" w:rsidRPr="001D7C2E" w:rsidRDefault="004F0BF7" w:rsidP="0009181F">
      <w:pPr>
        <w:jc w:val="both"/>
        <w:rPr>
          <w:rFonts w:ascii="Arial" w:hAnsi="Arial" w:cs="Arial"/>
          <w:color w:val="000000" w:themeColor="text1"/>
        </w:rPr>
      </w:pPr>
    </w:p>
    <w:p w14:paraId="2E53FD6A" w14:textId="77777777" w:rsidR="004F0BF7" w:rsidRPr="001D7C2E" w:rsidRDefault="004F0BF7" w:rsidP="0009181F">
      <w:pPr>
        <w:jc w:val="both"/>
        <w:rPr>
          <w:rFonts w:ascii="Arial" w:hAnsi="Arial" w:cs="Arial"/>
          <w:bCs/>
          <w:color w:val="000000" w:themeColor="text1"/>
        </w:rPr>
      </w:pPr>
    </w:p>
    <w:p w14:paraId="672D9C5A" w14:textId="009EACA4" w:rsidR="004F0BF7" w:rsidRPr="001D7C2E" w:rsidRDefault="002C7B19" w:rsidP="0009181F">
      <w:pPr>
        <w:jc w:val="both"/>
        <w:rPr>
          <w:rFonts w:ascii="Arial" w:hAnsi="Arial" w:cs="Arial"/>
          <w:b/>
          <w:bCs/>
          <w:color w:val="000000" w:themeColor="text1"/>
        </w:rPr>
      </w:pPr>
      <w:r w:rsidRPr="001D7C2E">
        <w:rPr>
          <w:rFonts w:ascii="Arial" w:hAnsi="Arial" w:cs="Arial"/>
          <w:b/>
          <w:bCs/>
          <w:color w:val="000000" w:themeColor="text1"/>
        </w:rPr>
        <w:t>[Fig</w:t>
      </w:r>
      <w:r w:rsidR="007B494D" w:rsidRPr="001D7C2E">
        <w:rPr>
          <w:rFonts w:ascii="Arial" w:hAnsi="Arial" w:cs="Arial"/>
          <w:b/>
          <w:bCs/>
          <w:color w:val="000000" w:themeColor="text1"/>
        </w:rPr>
        <w:t xml:space="preserve">ure </w:t>
      </w:r>
      <w:r w:rsidRPr="001D7C2E">
        <w:rPr>
          <w:rFonts w:ascii="Arial" w:hAnsi="Arial" w:cs="Arial"/>
          <w:b/>
          <w:bCs/>
          <w:color w:val="000000" w:themeColor="text1"/>
        </w:rPr>
        <w:t>1]</w:t>
      </w:r>
    </w:p>
    <w:p w14:paraId="2D82CED0" w14:textId="77777777" w:rsidR="00A6369F" w:rsidRPr="001D7C2E" w:rsidRDefault="00A6369F" w:rsidP="0009181F">
      <w:pPr>
        <w:jc w:val="both"/>
        <w:rPr>
          <w:rFonts w:ascii="Arial" w:hAnsi="Arial" w:cs="Arial"/>
          <w:color w:val="000000" w:themeColor="text1"/>
        </w:rPr>
      </w:pPr>
    </w:p>
    <w:p w14:paraId="5BD42886" w14:textId="77777777" w:rsidR="004F0BF7" w:rsidRPr="001D7C2E" w:rsidRDefault="004F0BF7" w:rsidP="0009181F">
      <w:pPr>
        <w:jc w:val="both"/>
        <w:rPr>
          <w:rFonts w:ascii="Arial" w:hAnsi="Arial" w:cs="Arial"/>
          <w:color w:val="000000" w:themeColor="text1"/>
        </w:rPr>
      </w:pPr>
    </w:p>
    <w:p w14:paraId="752371DF" w14:textId="407E9F2F" w:rsidR="004F0BF7" w:rsidRPr="001D7C2E" w:rsidRDefault="004F0BF7" w:rsidP="0009181F">
      <w:pPr>
        <w:jc w:val="both"/>
        <w:rPr>
          <w:rFonts w:ascii="Arial" w:hAnsi="Arial" w:cs="Arial"/>
          <w:b/>
          <w:bCs/>
          <w:color w:val="000000" w:themeColor="text1"/>
        </w:rPr>
      </w:pPr>
      <w:r w:rsidRPr="001D7C2E">
        <w:rPr>
          <w:rFonts w:ascii="Arial" w:hAnsi="Arial" w:cs="Arial"/>
          <w:b/>
          <w:bCs/>
          <w:color w:val="000000" w:themeColor="text1"/>
        </w:rPr>
        <w:t>Figure 1. Educational objectives of in-class activities for flipped learning</w:t>
      </w:r>
      <w:r w:rsidR="002C7B19" w:rsidRPr="001D7C2E">
        <w:rPr>
          <w:rFonts w:ascii="Arial" w:hAnsi="Arial" w:cs="Arial"/>
          <w:b/>
          <w:bCs/>
          <w:color w:val="000000" w:themeColor="text1"/>
        </w:rPr>
        <w:t xml:space="preserve">. </w:t>
      </w:r>
      <w:r w:rsidR="002C7B19" w:rsidRPr="00B573C6">
        <w:rPr>
          <w:rFonts w:ascii="Arial" w:hAnsi="Arial" w:cs="Arial"/>
          <w:color w:val="000000" w:themeColor="text1"/>
        </w:rPr>
        <w:t>After Hwang et al.</w:t>
      </w:r>
      <w:r w:rsidRPr="00B573C6">
        <w:rPr>
          <w:rFonts w:ascii="Arial" w:hAnsi="Arial" w:cs="Arial"/>
          <w:color w:val="000000" w:themeColor="text1"/>
        </w:rPr>
        <w:t xml:space="preserve"> (</w:t>
      </w:r>
      <w:r w:rsidR="00425F59" w:rsidRPr="00B573C6">
        <w:rPr>
          <w:rFonts w:ascii="Arial" w:eastAsiaTheme="minorEastAsia" w:hAnsi="Arial" w:cs="Arial"/>
          <w:color w:val="000000" w:themeColor="text1"/>
        </w:rPr>
        <w:t>6</w:t>
      </w:r>
      <w:r w:rsidRPr="00B573C6">
        <w:rPr>
          <w:rFonts w:ascii="Arial" w:eastAsiaTheme="minorEastAsia" w:hAnsi="Arial" w:cs="Arial"/>
          <w:color w:val="000000" w:themeColor="text1"/>
        </w:rPr>
        <w:t>).</w:t>
      </w:r>
    </w:p>
    <w:p w14:paraId="6BD46601" w14:textId="77777777" w:rsidR="004F0BF7" w:rsidRPr="001D7C2E" w:rsidRDefault="004F0BF7" w:rsidP="0009181F">
      <w:pPr>
        <w:jc w:val="both"/>
        <w:rPr>
          <w:rFonts w:ascii="Arial" w:hAnsi="Arial" w:cs="Arial"/>
          <w:color w:val="000000" w:themeColor="text1"/>
        </w:rPr>
      </w:pPr>
    </w:p>
    <w:p w14:paraId="65D331B8" w14:textId="77777777" w:rsidR="00935F5B" w:rsidRPr="001D7C2E" w:rsidRDefault="00935F5B" w:rsidP="0009181F">
      <w:pPr>
        <w:jc w:val="both"/>
        <w:rPr>
          <w:rFonts w:ascii="Arial" w:hAnsi="Arial" w:cs="Arial"/>
          <w:bCs/>
          <w:color w:val="000000" w:themeColor="text1"/>
        </w:rPr>
      </w:pPr>
    </w:p>
    <w:p w14:paraId="7607BC3C" w14:textId="6E22D86C" w:rsidR="00935F5B" w:rsidRPr="001D7C2E" w:rsidRDefault="00935F5B" w:rsidP="0009181F">
      <w:pPr>
        <w:jc w:val="both"/>
        <w:rPr>
          <w:rFonts w:ascii="Arial" w:eastAsiaTheme="minorEastAsia" w:hAnsi="Arial" w:cs="Arial"/>
          <w:bCs/>
          <w:color w:val="000000" w:themeColor="text1"/>
        </w:rPr>
      </w:pPr>
      <w:r w:rsidRPr="001D7C2E">
        <w:rPr>
          <w:rFonts w:ascii="Arial" w:hAnsi="Arial" w:cs="Arial"/>
          <w:bCs/>
          <w:color w:val="000000" w:themeColor="text1"/>
        </w:rPr>
        <w:t>O</w:t>
      </w:r>
      <w:r w:rsidR="004F0BF7" w:rsidRPr="001D7C2E">
        <w:rPr>
          <w:rFonts w:ascii="Arial" w:hAnsi="Arial" w:cs="Arial"/>
          <w:bCs/>
          <w:color w:val="000000" w:themeColor="text1"/>
        </w:rPr>
        <w:t xml:space="preserve">ptimal provision of didactive teaching content </w:t>
      </w:r>
      <w:r w:rsidRPr="001D7C2E">
        <w:rPr>
          <w:rFonts w:ascii="Arial" w:eastAsiaTheme="minorEastAsia" w:hAnsi="Arial" w:cs="Arial"/>
          <w:bCs/>
          <w:color w:val="000000" w:themeColor="text1"/>
        </w:rPr>
        <w:t xml:space="preserve">online, prior to ‘live’ sessions, </w:t>
      </w:r>
      <w:r w:rsidR="004F0BF7" w:rsidRPr="001D7C2E">
        <w:rPr>
          <w:rFonts w:ascii="Arial" w:hAnsi="Arial" w:cs="Arial"/>
          <w:bCs/>
          <w:color w:val="000000" w:themeColor="text1"/>
        </w:rPr>
        <w:t xml:space="preserve">requires learning </w:t>
      </w:r>
      <w:r w:rsidR="004F0BF7" w:rsidRPr="001D7C2E">
        <w:rPr>
          <w:rFonts w:ascii="Arial" w:eastAsiaTheme="minorEastAsia" w:hAnsi="Arial" w:cs="Arial"/>
          <w:bCs/>
          <w:color w:val="000000" w:themeColor="text1"/>
        </w:rPr>
        <w:t>environments</w:t>
      </w:r>
      <w:r w:rsidR="004F0BF7" w:rsidRPr="001D7C2E">
        <w:rPr>
          <w:rFonts w:ascii="Arial" w:hAnsi="Arial" w:cs="Arial"/>
          <w:bCs/>
          <w:color w:val="000000" w:themeColor="text1"/>
        </w:rPr>
        <w:t xml:space="preserve"> that </w:t>
      </w:r>
      <w:r w:rsidRPr="001D7C2E">
        <w:rPr>
          <w:rFonts w:ascii="Arial" w:hAnsi="Arial" w:cs="Arial"/>
          <w:bCs/>
          <w:color w:val="000000" w:themeColor="text1"/>
        </w:rPr>
        <w:t xml:space="preserve">offer interactivity and flexibility to meet learner needs. </w:t>
      </w:r>
      <w:r w:rsidR="004F0BF7" w:rsidRPr="001D7C2E">
        <w:rPr>
          <w:rFonts w:ascii="Arial" w:hAnsi="Arial" w:cs="Arial"/>
          <w:bCs/>
          <w:color w:val="000000" w:themeColor="text1"/>
        </w:rPr>
        <w:t xml:space="preserve">This </w:t>
      </w:r>
      <w:r w:rsidR="004F0BF7" w:rsidRPr="001D7C2E">
        <w:rPr>
          <w:rFonts w:ascii="Arial" w:eastAsiaTheme="minorEastAsia" w:hAnsi="Arial" w:cs="Arial"/>
          <w:bCs/>
          <w:color w:val="000000" w:themeColor="text1"/>
        </w:rPr>
        <w:t>enabl</w:t>
      </w:r>
      <w:r w:rsidR="004F0BF7" w:rsidRPr="001D7C2E">
        <w:rPr>
          <w:rFonts w:ascii="Arial" w:hAnsi="Arial" w:cs="Arial"/>
          <w:bCs/>
          <w:color w:val="000000" w:themeColor="text1"/>
        </w:rPr>
        <w:t>es</w:t>
      </w:r>
      <w:r w:rsidR="004F0BF7" w:rsidRPr="001D7C2E">
        <w:rPr>
          <w:rFonts w:ascii="Arial" w:eastAsiaTheme="minorEastAsia" w:hAnsi="Arial" w:cs="Arial"/>
          <w:bCs/>
          <w:color w:val="000000" w:themeColor="text1"/>
        </w:rPr>
        <w:t xml:space="preserve"> self-paced knowledge acquisition, at times and locations convenient to the user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DOI":"10.1016/j.im.2005.01.004","author":[{"dropping-particle":"","family":"Zhang","given":"Dongsong","non-dropping-particle":"","parse-names":false,"suffix":""},{"dropping-particle":"","family":"Zhou","given":"Lina","non-dropping-particle":"","parse-names":false,"suffix":""},{"dropping-particle":"","family":"Briggs","given":"Robert O","non-dropping-particle":"","parse-names":false,"suffix":""},{"dropping-particle":"","family":"Nunamaker","given":"Jay F","non-dropping-particle":"","parse-names":false,"suffix":""}],"id":"ITEM-1","issued":{"date-parts":[["2006"]]},"page":"15-27","title":"Instructional video in e-learning : Assessing the impact of interactive video on learning effectiveness","type":"article-journal","volume":"43"},"uris":["http://www.mendeley.com/documents/?uuid=37fdea69-aee4-43e5-9af1-a2955f24d266"]}],"mendeley":{"formattedCitation":"(7)","plainTextFormattedCitation":"(7)","previouslyFormattedCitation":"(7)"},"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(7)</w:t>
      </w:r>
      <w:r w:rsidR="00F92B4B" w:rsidRPr="001D7C2E">
        <w:rPr>
          <w:rFonts w:ascii="Arial" w:eastAsiaTheme="minorEastAsia" w:hAnsi="Arial" w:cs="Arial"/>
          <w:bCs/>
          <w:color w:val="000000" w:themeColor="text1"/>
        </w:rPr>
        <w:fldChar w:fldCharType="end"/>
      </w:r>
      <w:r w:rsidR="00F92B4B" w:rsidRPr="001D7C2E">
        <w:rPr>
          <w:rFonts w:ascii="Arial" w:hAnsi="Arial" w:cs="Arial"/>
          <w:bCs/>
          <w:color w:val="000000" w:themeColor="text1"/>
        </w:rPr>
        <w:t>.</w:t>
      </w:r>
      <w:r w:rsidR="004F0BF7" w:rsidRPr="001D7C2E">
        <w:rPr>
          <w:rFonts w:ascii="Arial" w:eastAsiaTheme="minorEastAsia" w:hAnsi="Arial" w:cs="Arial"/>
          <w:bCs/>
          <w:color w:val="000000" w:themeColor="text1"/>
        </w:rPr>
        <w:t xml:space="preserve"> </w:t>
      </w:r>
      <w:r w:rsidRPr="001D7C2E">
        <w:rPr>
          <w:rFonts w:ascii="Arial" w:hAnsi="Arial" w:cs="Arial"/>
          <w:bCs/>
          <w:color w:val="000000" w:themeColor="text1"/>
        </w:rPr>
        <w:t xml:space="preserve">The ‘cognitive learning model’ notes that a learner’s attention is limited and therefore selective: “If learners can determine what to construct or create, they are more likely to engage in learning </w:t>
      </w:r>
      <w:r w:rsidR="00F92B4B" w:rsidRPr="001D7C2E">
        <w:rPr>
          <w:rFonts w:ascii="Arial" w:hAnsi="Arial" w:cs="Arial"/>
          <w:bCs/>
          <w:color w:val="000000" w:themeColor="text1"/>
        </w:rPr>
        <w:fldChar w:fldCharType="begin" w:fldLock="1"/>
      </w:r>
      <w:r w:rsidR="00F92B4B" w:rsidRPr="001D7C2E">
        <w:rPr>
          <w:rFonts w:ascii="Arial" w:hAnsi="Arial" w:cs="Arial"/>
          <w:bCs/>
          <w:color w:val="000000" w:themeColor="text1"/>
        </w:rPr>
        <w:instrText>ADDIN CSL_CITATION {"citationItems":[{"id":"ITEM-1","itemData":{"author":[{"dropping-particle":"","family":"Shang","given":"Y I","non-dropping-particle":"","parse-names":false,"suffix":""},{"dropping-particle":"","family":"Shi","given":"Hongchi","non-dropping-particle":"","parse-names":false,"suffix":""},{"dropping-particle":"","family":"Chen","given":"Su-shing","non-dropping-particle":"","parse-names":false,"suffix":""}],"container-title":"ACM Journal of Educational Resources in Computing","id":"ITEM-1","issue":"2","issued":{"date-parts":[["2001"]]},"page":"1-17","title":"An Intelligent Distributed Environment for Active Learning","type":"article-journal","volume":"1"},"uris":["http://www.mendeley.com/documents/?uuid=f4a7370d-332b-4063-93ec-9fdd6c643afb"]}],"mendeley":{"formattedCitation":"(8)","plainTextFormattedCitation":"(8)","previouslyFormattedCitation":"(8)"},"properties":{"noteIndex":0},"schema":"https://github.com/citation-style-language/schema/raw/master/csl-citation.json"}</w:instrText>
      </w:r>
      <w:r w:rsidR="00F92B4B" w:rsidRPr="001D7C2E">
        <w:rPr>
          <w:rFonts w:ascii="Arial" w:hAnsi="Arial" w:cs="Arial"/>
          <w:bCs/>
          <w:color w:val="000000" w:themeColor="text1"/>
        </w:rPr>
        <w:fldChar w:fldCharType="separate"/>
      </w:r>
      <w:r w:rsidR="00F92B4B" w:rsidRPr="001D7C2E">
        <w:rPr>
          <w:rFonts w:ascii="Arial" w:hAnsi="Arial" w:cs="Arial"/>
          <w:bCs/>
          <w:noProof/>
          <w:color w:val="000000" w:themeColor="text1"/>
        </w:rPr>
        <w:t>(8)</w:t>
      </w:r>
      <w:r w:rsidR="00F92B4B" w:rsidRPr="001D7C2E">
        <w:rPr>
          <w:rFonts w:ascii="Arial" w:hAnsi="Arial" w:cs="Arial"/>
          <w:bCs/>
          <w:color w:val="000000" w:themeColor="text1"/>
        </w:rPr>
        <w:fldChar w:fldCharType="end"/>
      </w:r>
      <w:r w:rsidRPr="001D7C2E">
        <w:rPr>
          <w:rFonts w:ascii="Arial" w:hAnsi="Arial" w:cs="Arial"/>
          <w:bCs/>
          <w:color w:val="000000" w:themeColor="text1"/>
        </w:rPr>
        <w:t>.”</w:t>
      </w:r>
    </w:p>
    <w:p w14:paraId="12B637CE" w14:textId="7387A5F6" w:rsidR="00A40385" w:rsidRPr="001D7C2E" w:rsidRDefault="00A40385" w:rsidP="0009181F">
      <w:pPr>
        <w:jc w:val="both"/>
        <w:rPr>
          <w:rFonts w:ascii="Arial" w:hAnsi="Arial" w:cs="Arial"/>
          <w:bCs/>
          <w:color w:val="000000" w:themeColor="text1"/>
        </w:rPr>
      </w:pPr>
    </w:p>
    <w:p w14:paraId="7EB60D80" w14:textId="51A8EBE3" w:rsidR="00A40385" w:rsidRPr="001D7C2E" w:rsidRDefault="00A40385" w:rsidP="0009181F">
      <w:pPr>
        <w:jc w:val="both"/>
        <w:rPr>
          <w:rFonts w:ascii="Arial" w:hAnsi="Arial" w:cs="Arial"/>
          <w:bCs/>
          <w:color w:val="000000" w:themeColor="text1"/>
        </w:rPr>
      </w:pPr>
      <w:r w:rsidRPr="001D7C2E">
        <w:rPr>
          <w:rFonts w:ascii="Arial" w:hAnsi="Arial" w:cs="Arial"/>
          <w:bCs/>
          <w:color w:val="000000" w:themeColor="text1"/>
        </w:rPr>
        <w:t xml:space="preserve">The flipped classroom model can even be used </w:t>
      </w:r>
      <w:r w:rsidR="00314CA7" w:rsidRPr="00314CA7">
        <w:rPr>
          <w:rFonts w:ascii="Arial" w:hAnsi="Arial" w:cs="Arial"/>
          <w:bCs/>
          <w:color w:val="000000" w:themeColor="text1"/>
          <w:highlight w:val="yellow"/>
        </w:rPr>
        <w:t>for</w:t>
      </w:r>
      <w:r w:rsidRPr="001D7C2E">
        <w:rPr>
          <w:rFonts w:ascii="Arial" w:hAnsi="Arial" w:cs="Arial"/>
          <w:bCs/>
          <w:color w:val="000000" w:themeColor="text1"/>
        </w:rPr>
        <w:t xml:space="preserve"> more practical aspects of veterinary training. </w:t>
      </w:r>
      <w:proofErr w:type="spellStart"/>
      <w:r w:rsidRPr="001D7C2E">
        <w:rPr>
          <w:rFonts w:ascii="Arial" w:hAnsi="Arial" w:cs="Arial"/>
          <w:bCs/>
          <w:color w:val="000000" w:themeColor="text1"/>
        </w:rPr>
        <w:t>Decloedt</w:t>
      </w:r>
      <w:proofErr w:type="spellEnd"/>
      <w:r w:rsidRPr="001D7C2E">
        <w:rPr>
          <w:rFonts w:ascii="Arial" w:hAnsi="Arial" w:cs="Arial"/>
          <w:bCs/>
          <w:color w:val="000000" w:themeColor="text1"/>
        </w:rPr>
        <w:t xml:space="preserve"> and colleagues </w:t>
      </w:r>
      <w:r w:rsidR="00F92B4B" w:rsidRPr="001D7C2E">
        <w:rPr>
          <w:rFonts w:ascii="Arial" w:hAnsi="Arial" w:cs="Arial"/>
          <w:bCs/>
          <w:color w:val="000000" w:themeColor="text1"/>
        </w:rPr>
        <w:fldChar w:fldCharType="begin" w:fldLock="1"/>
      </w:r>
      <w:r w:rsidR="00F92B4B" w:rsidRPr="001D7C2E">
        <w:rPr>
          <w:rFonts w:ascii="Arial" w:hAnsi="Arial" w:cs="Arial"/>
          <w:bCs/>
          <w:color w:val="000000" w:themeColor="text1"/>
        </w:rPr>
        <w:instrText>ADDIN CSL_CITATION {"citationItems":[{"id":"ITEM-1","itemData":{"DOI":"10.3138/jvme.2019-0060","abstract":"Clinical skills laboratory (CSL) training was recently introduced in the renewed veterinary curriculum at Ghent University, using models and simulators for teaching practical skills. However, time in the CSL is restricted due to the large number of students combined with limited availability of personnel. Therefore, a flipped classroom (FC) model was introduced to maximize learning experiences. The goal of the present study was to evaluate the effect of flipped classroom CSL training on students’ self-efficacy and practical surgical skills. Flipped classroom CSL training was implemented for the third-year pre-clinical students (n = 196) in the 6-year veterinary medicine program. Prior to CSL sessions, students studied online ‘learning paths,’ including text, pictures, videos of the skills, links to background information, a forum, and a compulsory pre-class quiz. A pre- and post-test were administered before and after flipped classroom CSL training. The tests consisted of a self-efficacy scale consisting of 20 items and an objective structured clinical examination (OSCE) test of surgical skills performance. Flipped classroom CSL training resulted in significantly higher self-efficacy (score/100, pre-test 55 ± 14 vs. post-test 83 ± 8, p&lt; .001) and surgical skills performance (score/20, pre-test 5 ± 3 vs. post-test 17 ± 3, p&lt; .001). In conclusion, this study demonstrated the feasibility and value of implementing a flipped classroom approach in combination with CSL training.","author":[{"dropping-particle":"","family":"Decloedt","given":"Annelies","non-dropping-particle":"","parse-names":false,"suffix":""},{"dropping-particle":"","family":"Franco","given":"Delphine","non-dropping-particle":"","parse-names":false,"suffix":""},{"dropping-particle":"","family":"Martlé","given":"Valentine","non-dropping-particle":"","parse-names":false,"suffix":""},{"dropping-particle":"","family":"Baert","given":"Alix","non-dropping-particle":"","parse-names":false,"suffix":""},{"dropping-particle":"","family":"Verwulgen","given":"An","non-dropping-particle":"","parse-names":false,"suffix":""},{"dropping-particle":"","family":"Valcke","given":"Martin","non-dropping-particle":"","parse-names":false,"suffix":""}],"container-title":"Journal of Veterinary Medical Education","id":"ITEM-1","issue":"3","issued":{"date-parts":[["2021"]]},"page":"281-288","title":"Development of Surgical Competence in Veterinary Students Using a Flipped Classroom Approach","type":"article-journal","volume":"48"},"uris":["http://www.mendeley.com/documents/?uuid=bb0f1921-f047-4e8c-a4c3-6d9065e9881d"]}],"mendeley":{"formattedCitation":"(9)","plainTextFormattedCitation":"(9)","previouslyFormattedCitation":"(9)"},"properties":{"noteIndex":0},"schema":"https://github.com/citation-style-language/schema/raw/master/csl-citation.json"}</w:instrText>
      </w:r>
      <w:r w:rsidR="00F92B4B" w:rsidRPr="001D7C2E">
        <w:rPr>
          <w:rFonts w:ascii="Arial" w:hAnsi="Arial" w:cs="Arial"/>
          <w:bCs/>
          <w:color w:val="000000" w:themeColor="text1"/>
        </w:rPr>
        <w:fldChar w:fldCharType="separate"/>
      </w:r>
      <w:r w:rsidR="00F92B4B" w:rsidRPr="001D7C2E">
        <w:rPr>
          <w:rFonts w:ascii="Arial" w:hAnsi="Arial" w:cs="Arial"/>
          <w:bCs/>
          <w:noProof/>
          <w:color w:val="000000" w:themeColor="text1"/>
        </w:rPr>
        <w:t>(9)</w:t>
      </w:r>
      <w:r w:rsidR="00F92B4B" w:rsidRPr="001D7C2E">
        <w:rPr>
          <w:rFonts w:ascii="Arial" w:hAnsi="Arial" w:cs="Arial"/>
          <w:bCs/>
          <w:color w:val="000000" w:themeColor="text1"/>
        </w:rPr>
        <w:fldChar w:fldCharType="end"/>
      </w:r>
      <w:r w:rsidRPr="001D7C2E">
        <w:rPr>
          <w:rFonts w:ascii="Arial" w:hAnsi="Arial" w:cs="Arial"/>
          <w:bCs/>
          <w:color w:val="000000" w:themeColor="text1"/>
        </w:rPr>
        <w:t xml:space="preserve"> implemented such a model for pre-clinical students (n = 196) in the veterinary medicine program at Ghent University Faculty of Veterinary Medicine. Prior to clinical and surgical skills training sessions, students </w:t>
      </w:r>
      <w:r w:rsidRPr="00CF02CD">
        <w:rPr>
          <w:rFonts w:ascii="Arial" w:hAnsi="Arial" w:cs="Arial"/>
          <w:bCs/>
          <w:color w:val="000000" w:themeColor="text1"/>
          <w:highlight w:val="yellow"/>
        </w:rPr>
        <w:t>studied online</w:t>
      </w:r>
      <w:r w:rsidR="00CF02CD" w:rsidRPr="00CF02CD">
        <w:rPr>
          <w:rFonts w:ascii="Arial" w:hAnsi="Arial" w:cs="Arial"/>
          <w:bCs/>
          <w:color w:val="000000" w:themeColor="text1"/>
          <w:highlight w:val="yellow"/>
        </w:rPr>
        <w:t>, utilising</w:t>
      </w:r>
      <w:r w:rsidRPr="001D7C2E">
        <w:rPr>
          <w:rFonts w:ascii="Arial" w:hAnsi="Arial" w:cs="Arial"/>
          <w:bCs/>
          <w:color w:val="000000" w:themeColor="text1"/>
        </w:rPr>
        <w:t xml:space="preserve"> text, pictures, instructional videos, background information, a forum, and a compulsory pre-class quiz. Tests administered prior to and after this training demonstrated </w:t>
      </w:r>
      <w:r w:rsidR="00F55465" w:rsidRPr="001D7C2E">
        <w:rPr>
          <w:rFonts w:ascii="Arial" w:hAnsi="Arial" w:cs="Arial"/>
          <w:bCs/>
          <w:color w:val="000000" w:themeColor="text1"/>
        </w:rPr>
        <w:t xml:space="preserve">significant improvements </w:t>
      </w:r>
      <w:r w:rsidRPr="001D7C2E">
        <w:rPr>
          <w:rFonts w:ascii="Arial" w:hAnsi="Arial" w:cs="Arial"/>
          <w:bCs/>
          <w:color w:val="000000" w:themeColor="text1"/>
        </w:rPr>
        <w:t>in knowledge and surgical skills.</w:t>
      </w:r>
    </w:p>
    <w:p w14:paraId="6ACCB358" w14:textId="7C3DE696" w:rsidR="00A40385" w:rsidRPr="001D7C2E" w:rsidRDefault="00A40385" w:rsidP="0009181F">
      <w:pPr>
        <w:jc w:val="both"/>
        <w:rPr>
          <w:rFonts w:ascii="Arial" w:hAnsi="Arial" w:cs="Arial"/>
          <w:bCs/>
          <w:color w:val="000000" w:themeColor="text1"/>
        </w:rPr>
      </w:pPr>
    </w:p>
    <w:p w14:paraId="13228FFA" w14:textId="6868EC38" w:rsidR="004F0BF7" w:rsidRPr="001D7C2E" w:rsidRDefault="00A40385" w:rsidP="0009181F">
      <w:pPr>
        <w:jc w:val="both"/>
        <w:rPr>
          <w:rFonts w:ascii="Arial" w:hAnsi="Arial" w:cs="Arial"/>
          <w:bCs/>
          <w:color w:val="000000" w:themeColor="text1"/>
        </w:rPr>
      </w:pPr>
      <w:r w:rsidRPr="001D7C2E">
        <w:rPr>
          <w:rFonts w:ascii="Arial" w:eastAsiaTheme="minorEastAsia" w:hAnsi="Arial" w:cs="Arial"/>
          <w:bCs/>
          <w:color w:val="000000" w:themeColor="text1"/>
        </w:rPr>
        <w:t xml:space="preserve">In our MSc, we </w:t>
      </w:r>
      <w:r w:rsidR="004F0BF7" w:rsidRPr="001D7C2E">
        <w:rPr>
          <w:rFonts w:ascii="Arial" w:hAnsi="Arial" w:cs="Arial"/>
          <w:bCs/>
          <w:color w:val="000000" w:themeColor="text1"/>
        </w:rPr>
        <w:t xml:space="preserve">provide readings, textual summaries, still images and links to external videos, but our enriched screencast videos comprise the heart of our didactic information provision. Screencast videos provide </w:t>
      </w:r>
      <w:r w:rsidR="004F0BF7" w:rsidRPr="001D7C2E">
        <w:rPr>
          <w:rFonts w:ascii="Arial" w:eastAsiaTheme="minorEastAsia" w:hAnsi="Arial" w:cs="Arial"/>
          <w:bCs/>
          <w:color w:val="000000" w:themeColor="text1"/>
        </w:rPr>
        <w:t xml:space="preserve">a powerful and expressive way to capture and present </w:t>
      </w:r>
      <w:r w:rsidR="00F55465" w:rsidRPr="001D7C2E">
        <w:rPr>
          <w:rFonts w:ascii="Arial" w:eastAsiaTheme="minorEastAsia" w:hAnsi="Arial" w:cs="Arial"/>
          <w:bCs/>
          <w:color w:val="000000" w:themeColor="text1"/>
        </w:rPr>
        <w:t xml:space="preserve">methodical </w:t>
      </w:r>
      <w:r w:rsidR="004F0BF7" w:rsidRPr="001D7C2E">
        <w:rPr>
          <w:rFonts w:ascii="Arial" w:eastAsiaTheme="minorEastAsia" w:hAnsi="Arial" w:cs="Arial"/>
          <w:bCs/>
          <w:color w:val="000000" w:themeColor="text1"/>
        </w:rPr>
        <w:t xml:space="preserve">information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author":[{"dropping-particle":"","family":"Hampapur","given":"A.","non-dropping-particle":"","parse-names":false,"suffix":""},{"dropping-particle":"","family":"Jain","given":"R.","non-dropping-particle":"","parse-names":false,"suffix":""}],"container-title":"Multi-media Data Management","id":"ITEM-1","issued":{"date-parts":[["1998"]]},"publisher":"McGraw-Hill","publisher-place":"New York, NY","title":"Video data management systems: metadata and architecture","type":"chapter"},"uris":["http://www.mendeley.com/documents/?uuid=7619fbd3-5683-44aa-a8cd-cf0999859304"]}],"mendeley":{"formattedCitation":"(10)","plainTextFormattedCitation":"(10)","previouslyFormattedCitation":"(10)"},"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(10)</w:t>
      </w:r>
      <w:r w:rsidR="00F92B4B" w:rsidRPr="001D7C2E">
        <w:rPr>
          <w:rFonts w:ascii="Arial" w:eastAsiaTheme="minorEastAsia" w:hAnsi="Arial" w:cs="Arial"/>
          <w:bCs/>
          <w:color w:val="000000" w:themeColor="text1"/>
        </w:rPr>
        <w:fldChar w:fldCharType="end"/>
      </w:r>
      <w:r w:rsidR="00F92B4B" w:rsidRPr="001D7C2E">
        <w:rPr>
          <w:rFonts w:ascii="Arial" w:hAnsi="Arial" w:cs="Arial"/>
          <w:bCs/>
          <w:color w:val="000000" w:themeColor="text1"/>
        </w:rPr>
        <w:t>.</w:t>
      </w:r>
      <w:r w:rsidR="004F0BF7" w:rsidRPr="001D7C2E">
        <w:rPr>
          <w:rFonts w:ascii="Arial" w:hAnsi="Arial" w:cs="Arial"/>
          <w:bCs/>
          <w:color w:val="000000" w:themeColor="text1"/>
        </w:rPr>
        <w:t xml:space="preserve"> </w:t>
      </w:r>
      <w:r w:rsidR="004F0BF7" w:rsidRPr="001D7C2E">
        <w:rPr>
          <w:rFonts w:ascii="Arial" w:eastAsiaTheme="minorEastAsia" w:hAnsi="Arial" w:cs="Arial"/>
          <w:bCs/>
          <w:color w:val="000000" w:themeColor="text1"/>
        </w:rPr>
        <w:t>Video</w:t>
      </w:r>
      <w:r w:rsidR="00F55465" w:rsidRPr="001D7C2E">
        <w:rPr>
          <w:rFonts w:ascii="Arial" w:eastAsiaTheme="minorEastAsia" w:hAnsi="Arial" w:cs="Arial"/>
          <w:bCs/>
          <w:color w:val="000000" w:themeColor="text1"/>
        </w:rPr>
        <w:t>s</w:t>
      </w:r>
      <w:r w:rsidR="004F0BF7" w:rsidRPr="001D7C2E">
        <w:rPr>
          <w:rFonts w:ascii="Arial" w:eastAsiaTheme="minorEastAsia" w:hAnsi="Arial" w:cs="Arial"/>
          <w:bCs/>
          <w:color w:val="000000" w:themeColor="text1"/>
        </w:rPr>
        <w:t xml:space="preserve"> provide a multi-sensory learning experience that improves information retention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{"citationItems":[{"id":"ITEM-1","itemData":{"author":[{"dropping-particle":"","family":"Syed","given":"Mahbubur Rahman","non-dropping-particle":"","parse-names":false,"suffix":""}],"id":"ITEM-1","issued":{"date-parts":[["2002"]]},"page":"18-20","title":"Diminishing the Distance in Distance","type":"article-journal"},"uris":["http://www.mendeley.com/documents/?uuid=315de910-f57b-4f1b-bf84-5eb1bbfb9069"]}],"mendeley":{"formattedCitation":"(11)","plainTextFormattedCitation":"(11)","previouslyFormattedCitation":"(11)"},"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(11)</w:t>
      </w:r>
      <w:r w:rsidR="00F92B4B" w:rsidRPr="001D7C2E">
        <w:rPr>
          <w:rFonts w:ascii="Arial" w:eastAsiaTheme="minorEastAsia" w:hAnsi="Arial" w:cs="Arial"/>
          <w:bCs/>
          <w:color w:val="000000" w:themeColor="text1"/>
        </w:rPr>
        <w:fldChar w:fldCharType="end"/>
      </w:r>
      <w:r w:rsidR="004F0BF7" w:rsidRPr="001D7C2E">
        <w:rPr>
          <w:rFonts w:ascii="Arial" w:hAnsi="Arial" w:cs="Arial"/>
          <w:bCs/>
          <w:color w:val="000000" w:themeColor="text1"/>
        </w:rPr>
        <w:t>,</w:t>
      </w:r>
      <w:r w:rsidR="004F0BF7" w:rsidRPr="001D7C2E">
        <w:rPr>
          <w:rFonts w:ascii="Arial" w:eastAsiaTheme="minorEastAsia" w:hAnsi="Arial" w:cs="Arial"/>
          <w:bCs/>
          <w:color w:val="000000" w:themeColor="text1"/>
        </w:rPr>
        <w:t xml:space="preserve"> and </w:t>
      </w:r>
      <w:r w:rsidR="00F55465" w:rsidRPr="001D7C2E">
        <w:rPr>
          <w:rFonts w:ascii="Arial" w:eastAsiaTheme="minorEastAsia" w:hAnsi="Arial" w:cs="Arial"/>
          <w:bCs/>
          <w:color w:val="000000" w:themeColor="text1"/>
        </w:rPr>
        <w:t>are</w:t>
      </w:r>
      <w:r w:rsidR="004F0BF7" w:rsidRPr="001D7C2E">
        <w:rPr>
          <w:rFonts w:ascii="Arial" w:eastAsiaTheme="minorEastAsia" w:hAnsi="Arial" w:cs="Arial"/>
          <w:bCs/>
          <w:color w:val="000000" w:themeColor="text1"/>
        </w:rPr>
        <w:t xml:space="preserve"> especially helpful for visual learners</w:t>
      </w:r>
      <w:r w:rsidR="00F92B4B" w:rsidRPr="001D7C2E">
        <w:rPr>
          <w:rFonts w:ascii="Arial" w:eastAsiaTheme="minorEastAsia" w:hAnsi="Arial" w:cs="Arial"/>
          <w:bCs/>
          <w:color w:val="000000" w:themeColor="text1"/>
        </w:rPr>
        <w:t xml:space="preserve">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DOI":"10.1109/MMUL.2001.939996","ISBN":"0769509819","author":[{"dropping-particle":"","family":"Bargeron","given":"David","non-dropping-particle":"","parse-names":false,"suffix":""},{"dropping-particle":"","family":"Gupta","given":"Anoop","non-dropping-particle":"","parse-names":false,"suffix":""},{"dropping-particle":"","family":"Grudin","given":"Jonathan","non-dropping-particle":"","parse-names":false,"suffix":""},{"dropping-particle":"","family":"Sanocki","given":"Elizabeth","non-dropping-particle":"","parse-names":false,"suffix":""},{"dropping-particle":"","family":"Li","given":"Francis","non-dropping-particle":"","parse-names":false,"suffix":""}],"container-title":"IEEE MultiMedia","id":"ITEM-1","issued":{"date-parts":[["2001"]]},"page":"18-20","title":"Asynchronous Collaboration Around Multimedia and Its Application to On-Demand Training","type":"article-journal","volume":"8"},"uris":["http://www.mendeley.com/documents/?uuid=e656e2dc-2dd8-46ca-83b5-e75eba61b418"]}],"mendeley":{"formattedCitation":"(12)","plainTextFormattedCitation":"(12)","previouslyFormattedCitation":"(12)"},"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(12)</w:t>
      </w:r>
      <w:r w:rsidR="00F92B4B" w:rsidRPr="001D7C2E">
        <w:rPr>
          <w:rFonts w:ascii="Arial" w:eastAsiaTheme="minorEastAsia" w:hAnsi="Arial" w:cs="Arial"/>
          <w:bCs/>
          <w:color w:val="000000" w:themeColor="text1"/>
        </w:rPr>
        <w:fldChar w:fldCharType="end"/>
      </w:r>
      <w:r w:rsidR="004F0BF7" w:rsidRPr="001D7C2E">
        <w:rPr>
          <w:rFonts w:ascii="Arial" w:hAnsi="Arial" w:cs="Arial"/>
          <w:bCs/>
          <w:color w:val="000000" w:themeColor="text1"/>
        </w:rPr>
        <w:t xml:space="preserve"> (Fig. 2). </w:t>
      </w:r>
    </w:p>
    <w:p w14:paraId="2B5B2BCF" w14:textId="77777777" w:rsidR="004F0BF7" w:rsidRPr="001D7C2E" w:rsidRDefault="004F0BF7" w:rsidP="0009181F">
      <w:pPr>
        <w:jc w:val="both"/>
        <w:rPr>
          <w:rFonts w:ascii="Arial" w:hAnsi="Arial" w:cs="Arial"/>
          <w:bCs/>
          <w:color w:val="000000" w:themeColor="text1"/>
        </w:rPr>
      </w:pPr>
    </w:p>
    <w:p w14:paraId="63AC653C" w14:textId="77777777" w:rsidR="004F0BF7" w:rsidRPr="001D7C2E" w:rsidRDefault="004F0BF7" w:rsidP="0009181F">
      <w:pPr>
        <w:jc w:val="both"/>
        <w:rPr>
          <w:rFonts w:ascii="Arial" w:hAnsi="Arial" w:cs="Arial"/>
          <w:b/>
          <w:bCs/>
          <w:color w:val="000000" w:themeColor="text1"/>
        </w:rPr>
      </w:pPr>
    </w:p>
    <w:p w14:paraId="4ECCF072" w14:textId="43C4DFD0" w:rsidR="007B494D" w:rsidRPr="001D7C2E" w:rsidRDefault="007B494D" w:rsidP="007B494D">
      <w:pPr>
        <w:jc w:val="both"/>
        <w:rPr>
          <w:rFonts w:ascii="Arial" w:hAnsi="Arial" w:cs="Arial"/>
          <w:b/>
          <w:bCs/>
          <w:color w:val="000000" w:themeColor="text1"/>
        </w:rPr>
      </w:pPr>
      <w:r w:rsidRPr="001D7C2E">
        <w:rPr>
          <w:rFonts w:ascii="Arial" w:hAnsi="Arial" w:cs="Arial"/>
          <w:b/>
          <w:bCs/>
          <w:color w:val="000000" w:themeColor="text1"/>
        </w:rPr>
        <w:t>[Figure 2]</w:t>
      </w:r>
    </w:p>
    <w:p w14:paraId="5E95C5B6" w14:textId="77777777" w:rsidR="00DD32D8" w:rsidRPr="001D7C2E" w:rsidRDefault="00DD32D8" w:rsidP="0009181F">
      <w:pPr>
        <w:jc w:val="both"/>
        <w:rPr>
          <w:rFonts w:ascii="Arial" w:hAnsi="Arial" w:cs="Arial"/>
          <w:b/>
          <w:bCs/>
          <w:color w:val="000000" w:themeColor="text1"/>
        </w:rPr>
      </w:pPr>
    </w:p>
    <w:p w14:paraId="17BBFAEB" w14:textId="77777777" w:rsidR="004F0BF7" w:rsidRPr="001D7C2E" w:rsidRDefault="004F0BF7" w:rsidP="0009181F">
      <w:pPr>
        <w:jc w:val="both"/>
        <w:rPr>
          <w:rFonts w:ascii="Arial" w:eastAsiaTheme="minorEastAsia" w:hAnsi="Arial" w:cs="Arial"/>
          <w:b/>
          <w:bCs/>
          <w:color w:val="000000" w:themeColor="text1"/>
        </w:rPr>
      </w:pPr>
    </w:p>
    <w:p w14:paraId="2195CEAF" w14:textId="25C8D9B1" w:rsidR="004F0BF7" w:rsidRPr="001D7C2E" w:rsidRDefault="004F0BF7" w:rsidP="0009181F">
      <w:pPr>
        <w:jc w:val="both"/>
        <w:rPr>
          <w:rFonts w:ascii="Arial" w:hAnsi="Arial" w:cs="Arial"/>
          <w:bCs/>
          <w:color w:val="000000" w:themeColor="text1"/>
        </w:rPr>
      </w:pPr>
      <w:r w:rsidRPr="001D7C2E">
        <w:rPr>
          <w:rFonts w:ascii="Arial" w:eastAsiaTheme="minorEastAsia" w:hAnsi="Arial" w:cs="Arial"/>
          <w:b/>
          <w:bCs/>
          <w:color w:val="000000" w:themeColor="text1"/>
        </w:rPr>
        <w:t>Figure 2. Video provides a multi-sensory learning experience that improves information retention.</w:t>
      </w:r>
      <w:r w:rsidR="002C7B19" w:rsidRPr="001D7C2E">
        <w:rPr>
          <w:rFonts w:ascii="Arial" w:eastAsiaTheme="minorEastAsia" w:hAnsi="Arial" w:cs="Arial"/>
          <w:bCs/>
          <w:color w:val="000000" w:themeColor="text1"/>
        </w:rPr>
        <w:t xml:space="preserve"> After Yousef </w:t>
      </w:r>
      <w:r w:rsidR="002C7B19" w:rsidRPr="001D7C2E">
        <w:rPr>
          <w:rFonts w:ascii="Arial" w:eastAsiaTheme="minorEastAsia" w:hAnsi="Arial" w:cs="Arial"/>
          <w:bCs/>
          <w:i/>
          <w:iCs/>
          <w:color w:val="000000" w:themeColor="text1"/>
        </w:rPr>
        <w:t>et al.</w:t>
      </w:r>
      <w:r w:rsidR="002C7B19" w:rsidRPr="001D7C2E">
        <w:rPr>
          <w:rFonts w:ascii="Arial" w:eastAsiaTheme="minorEastAsia" w:hAnsi="Arial" w:cs="Arial"/>
          <w:bCs/>
          <w:color w:val="000000" w:themeColor="text1"/>
        </w:rPr>
        <w:t xml:space="preserve"> </w:t>
      </w:r>
      <w:r w:rsidR="002C7B19" w:rsidRPr="001D7C2E">
        <w:rPr>
          <w:rFonts w:ascii="Arial" w:eastAsiaTheme="minorEastAsia" w:hAnsi="Arial" w:cs="Arial"/>
          <w:bCs/>
          <w:color w:val="000000" w:themeColor="text1"/>
        </w:rPr>
        <w:fldChar w:fldCharType="begin" w:fldLock="1"/>
      </w:r>
      <w:r w:rsidR="002C7B19" w:rsidRPr="001D7C2E">
        <w:rPr>
          <w:rFonts w:ascii="Arial" w:eastAsiaTheme="minorEastAsia" w:hAnsi="Arial" w:cs="Arial"/>
          <w:bCs/>
          <w:color w:val="000000" w:themeColor="text1"/>
        </w:rPr>
        <w:instrText>ADDIN CSL_CITATION {"citationItems":[{"id":"ITEM-1","itemData":{"author":[{"dropping-particle":"","family":"Yousef","given":"Mohamed Ahmed Fahmy","non-dropping-particle":"","parse-names":false,"suffix":""},{"dropping-particle":"","family":"Chatti","given":"Mohamed Amine","non-dropping-particle":"","parse-names":false,"suffix":""},{"dropping-particle":"","family":"Schroeder","given":"Ulrik","non-dropping-particle":"","parse-names":false,"suffix":""}],"id":"ITEM-1","issue":"3","issued":{"date-parts":[["2014"]]},"page":"122-135","title":"The State of Video-Based Learning : A Review and Future Perspectives","type":"article-journal","volume":"6"},"uris":["http://www.mendeley.com/documents/?uuid=9721ba47-4502-40e4-bc41-01a626252345"]}],"mendeley":{"formattedCitation":"(13)","plainTextFormattedCitation":"(13)","previouslyFormattedCitation":"(13)"},"properties":{"noteIndex":0},"schema":"https://github.com/citation-style-language/schema/raw/master/csl-citation.json"}</w:instrText>
      </w:r>
      <w:r w:rsidR="002C7B19" w:rsidRPr="001D7C2E">
        <w:rPr>
          <w:rFonts w:ascii="Arial" w:eastAsiaTheme="minorEastAsia" w:hAnsi="Arial" w:cs="Arial"/>
          <w:bCs/>
          <w:color w:val="000000" w:themeColor="text1"/>
        </w:rPr>
        <w:fldChar w:fldCharType="separate"/>
      </w:r>
      <w:r w:rsidR="002C7B19" w:rsidRPr="001D7C2E">
        <w:rPr>
          <w:rFonts w:ascii="Arial" w:eastAsiaTheme="minorEastAsia" w:hAnsi="Arial" w:cs="Arial"/>
          <w:bCs/>
          <w:noProof/>
          <w:color w:val="000000" w:themeColor="text1"/>
        </w:rPr>
        <w:t>(13)</w:t>
      </w:r>
      <w:r w:rsidR="002C7B19" w:rsidRPr="001D7C2E">
        <w:rPr>
          <w:rFonts w:ascii="Arial" w:eastAsiaTheme="minorEastAsia" w:hAnsi="Arial" w:cs="Arial"/>
          <w:bCs/>
          <w:color w:val="000000" w:themeColor="text1"/>
        </w:rPr>
        <w:fldChar w:fldCharType="end"/>
      </w:r>
      <w:r w:rsidR="002C7B19" w:rsidRPr="001D7C2E">
        <w:rPr>
          <w:rFonts w:ascii="Arial" w:eastAsiaTheme="minorEastAsia" w:hAnsi="Arial" w:cs="Arial"/>
          <w:bCs/>
          <w:color w:val="000000" w:themeColor="text1"/>
        </w:rPr>
        <w:t xml:space="preserve"> who a</w:t>
      </w:r>
      <w:r w:rsidRPr="001D7C2E">
        <w:rPr>
          <w:rFonts w:ascii="Arial" w:eastAsiaTheme="minorEastAsia" w:hAnsi="Arial" w:cs="Arial"/>
          <w:bCs/>
          <w:color w:val="000000" w:themeColor="text1"/>
        </w:rPr>
        <w:t xml:space="preserve">dapted </w:t>
      </w:r>
      <w:r w:rsidR="00F92B4B" w:rsidRPr="001D7C2E">
        <w:rPr>
          <w:rFonts w:ascii="Arial" w:eastAsiaTheme="minorEastAsia" w:hAnsi="Arial" w:cs="Arial"/>
          <w:bCs/>
          <w:color w:val="000000" w:themeColor="text1"/>
        </w:rPr>
        <w:t xml:space="preserve">with permission </w:t>
      </w:r>
      <w:r w:rsidRPr="001D7C2E">
        <w:rPr>
          <w:rFonts w:ascii="Arial" w:eastAsiaTheme="minorEastAsia" w:hAnsi="Arial" w:cs="Arial"/>
          <w:bCs/>
          <w:color w:val="000000" w:themeColor="text1"/>
        </w:rPr>
        <w:t xml:space="preserve">from Dale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{"citationItems":[{"id":"ITEM-1","itemData":{"abstract":"Experiences and communication in education can be seen as a cone with a progression in concept development from direct, purposeful experiences through contrived experiences; dramatized experiences; demonstrations; study trips; exhibits; educational television; motion pictures; recordings, radio, and still pictures; and visual symbols to the final abstraction of verbal symbols. Richly illustrated, this book details how this progression can be applied to the school milieu with a chapter given to each section of the cone. Practical suggestions and admonitions are given to the teacher on planning, preparing, conducting, and evaluating each educational sequence. Examples and reading lists, problems and projects are related to each chapter. Chapters on color use, systems and technology, programed instruction, textbooks, and instructional materials coordination bring the book to its conclusion. A subject index is appended. (MF)","author":[{"dropping-particle":"","family":"Dale","given":"E.","non-dropping-particle":"","parse-names":false,"suffix":""}],"edition":"3rd","editor":[{"dropping-particle":"","family":"Holt, Rinehart and Winston","given":"Inc.","non-dropping-particle":"","parse-names":false,"suffix":""}],"id":"ITEM-1","issued":{"date-parts":[["1969"]]},"publisher":"Dryden Press","publisher-place":"New York, NY","title":"Audiovisual Methods in Teaching","type":"book"},"uris":["http://www.mendeley.com/documents/?uuid=db195635-3d94-45fb-8ab0-8bd293f0ed65"]}],"mendeley":{"formattedCitation":"(14)","plainTextFormattedCitation":"(14)","previouslyFormattedCitation":"(14)"},"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(14)</w:t>
      </w:r>
      <w:r w:rsidR="00F92B4B" w:rsidRPr="001D7C2E">
        <w:rPr>
          <w:rFonts w:ascii="Arial" w:eastAsiaTheme="minorEastAsia" w:hAnsi="Arial" w:cs="Arial"/>
          <w:bCs/>
          <w:color w:val="000000" w:themeColor="text1"/>
        </w:rPr>
        <w:fldChar w:fldCharType="end"/>
      </w:r>
      <w:r w:rsidRPr="001D7C2E">
        <w:rPr>
          <w:rFonts w:ascii="Arial" w:hAnsi="Arial" w:cs="Arial"/>
          <w:bCs/>
          <w:color w:val="000000" w:themeColor="text1"/>
        </w:rPr>
        <w:t>.</w:t>
      </w:r>
      <w:r w:rsidRPr="001D7C2E">
        <w:rPr>
          <w:rFonts w:ascii="Arial" w:eastAsiaTheme="minorEastAsia" w:hAnsi="Arial" w:cs="Arial"/>
          <w:bCs/>
          <w:color w:val="000000" w:themeColor="text1"/>
        </w:rPr>
        <w:t xml:space="preserve"> </w:t>
      </w:r>
    </w:p>
    <w:p w14:paraId="0B26C3BA" w14:textId="77777777" w:rsidR="004F0BF7" w:rsidRPr="001D7C2E" w:rsidRDefault="004F0BF7" w:rsidP="0009181F">
      <w:pPr>
        <w:jc w:val="both"/>
        <w:rPr>
          <w:rFonts w:ascii="Arial" w:hAnsi="Arial" w:cs="Arial"/>
          <w:bCs/>
          <w:color w:val="000000" w:themeColor="text1"/>
        </w:rPr>
      </w:pPr>
    </w:p>
    <w:p w14:paraId="692F7A3A" w14:textId="77777777" w:rsidR="004F0BF7" w:rsidRPr="001D7C2E" w:rsidRDefault="004F0BF7" w:rsidP="0009181F">
      <w:pPr>
        <w:jc w:val="both"/>
        <w:rPr>
          <w:rFonts w:ascii="Arial" w:hAnsi="Arial" w:cs="Arial"/>
          <w:bCs/>
          <w:color w:val="000000" w:themeColor="text1"/>
        </w:rPr>
      </w:pPr>
    </w:p>
    <w:p w14:paraId="5D710418" w14:textId="78DA5305" w:rsidR="004F0BF7" w:rsidRPr="001D7C2E" w:rsidRDefault="004F0BF7" w:rsidP="0009181F">
      <w:pPr>
        <w:jc w:val="both"/>
        <w:rPr>
          <w:rFonts w:ascii="Arial" w:hAnsi="Arial" w:cs="Arial"/>
          <w:bCs/>
          <w:color w:val="000000" w:themeColor="text1"/>
        </w:rPr>
      </w:pPr>
      <w:r w:rsidRPr="001D7C2E">
        <w:rPr>
          <w:rFonts w:ascii="Arial" w:eastAsiaTheme="minorEastAsia" w:hAnsi="Arial" w:cs="Arial"/>
          <w:bCs/>
          <w:color w:val="000000" w:themeColor="text1"/>
        </w:rPr>
        <w:t xml:space="preserve">Several studies have indicated that learning outcomes of e-learning with instructional videos can equal or improve upon those achieved by traditional classroom learning </w:t>
      </w:r>
      <w:r w:rsidR="00F92B4B" w:rsidRPr="001D7C2E">
        <w:rPr>
          <w:rFonts w:ascii="Arial" w:hAnsi="Arial" w:cs="Arial"/>
          <w:bCs/>
          <w:color w:val="000000" w:themeColor="text1"/>
        </w:rPr>
        <w:t xml:space="preserve">- </w:t>
      </w:r>
      <w:r w:rsidRPr="001D7C2E">
        <w:rPr>
          <w:rFonts w:ascii="Arial" w:eastAsiaTheme="minorEastAsia" w:hAnsi="Arial" w:cs="Arial"/>
          <w:bCs/>
          <w:color w:val="000000" w:themeColor="text1"/>
        </w:rPr>
        <w:t xml:space="preserve">e.g. </w:t>
      </w:r>
      <w:r w:rsidR="00F92B4B" w:rsidRPr="001D7C2E">
        <w:rPr>
          <w:rFonts w:ascii="Arial" w:eastAsiaTheme="minorEastAsia" w:hAnsi="Arial" w:cs="Arial"/>
          <w:bCs/>
          <w:color w:val="000000" w:themeColor="text1"/>
        </w:rPr>
        <w:fldChar w:fldCharType="begin" w:fldLock="1"/>
      </w:r>
      <w:r w:rsidR="00F92B4B" w:rsidRPr="001D7C2E">
        <w:rPr>
          <w:rFonts w:ascii="Arial" w:eastAsiaTheme="minorEastAsia" w:hAnsi="Arial" w:cs="Arial"/>
          <w:bCs/>
          <w:color w:val="000000" w:themeColor="text1"/>
        </w:rPr>
        <w:instrText>ADDIN CSL_CITATION {"citationItems":[{"id":"ITEM-1","itemData":{"ISBN":"978-1-878289-60-5","author":[{"dropping-particle":"","family":"Bento","given":"Al","non-dropping-particle":"","parse-names":false,"suffix":""}],"container-title":"Web-based learning and teaching technologies: opportunities and challenges","editor":[{"dropping-particle":"","family":"Aggarwal","given":"Anil","non-dropping-particle":"","parse-names":false,"suffix":""}],"id":"ITEM-1","issued":{"date-parts":[["2000"]]},"page":"103-116","publisher":"IGI Global","title":"Developing a class session using audio and video streaming","type":"chapter"},"uris":["http://www.mendeley.com/documents/?uuid=7e8a2bf6-4f9f-4a41-95f7-5bbb6394d719"]},{"id":"ITEM-2","itemData":{"author":[{"dropping-particle":"","family":"Hiltz","given":"Starr Roxanne","non-dropping-particle":"","parse-names":false,"suffix":""},{"dropping-particle":"","family":"Turoff","given":"Murray","non-dropping-particle":"","parse-names":false,"suffix":""}],"id":"ITEM-2","issue":"4","issued":{"date-parts":[["2002"]]},"page":"56-59","publisher":"Communications of the ACM","title":"What Makes Learning Effective?","type":"article","volume":"45"},"uris":["http://www.mendeley.com/documents/?uuid=8bd38caf-3405-45ca-833b-6562581e105f"]}],"mendeley":{"formattedCitation":"(15,16)","plainTextFormattedCitation":"(15,16)","previouslyFormattedCitation":"(15,16)"},"properties":{"noteIndex":0},"schema":"https://github.com/citation-style-language/schema/raw/master/csl-citation.json"}</w:instrText>
      </w:r>
      <w:r w:rsidR="00F92B4B" w:rsidRPr="001D7C2E">
        <w:rPr>
          <w:rFonts w:ascii="Arial" w:eastAsiaTheme="minorEastAsia" w:hAnsi="Arial" w:cs="Arial"/>
          <w:bCs/>
          <w:color w:val="000000" w:themeColor="text1"/>
        </w:rPr>
        <w:fldChar w:fldCharType="separate"/>
      </w:r>
      <w:r w:rsidR="00F92B4B" w:rsidRPr="001D7C2E">
        <w:rPr>
          <w:rFonts w:ascii="Arial" w:eastAsiaTheme="minorEastAsia" w:hAnsi="Arial" w:cs="Arial"/>
          <w:bCs/>
          <w:noProof/>
          <w:color w:val="000000" w:themeColor="text1"/>
        </w:rPr>
        <w:t>(15,16)</w:t>
      </w:r>
      <w:r w:rsidR="00F92B4B" w:rsidRPr="001D7C2E">
        <w:rPr>
          <w:rFonts w:ascii="Arial" w:eastAsiaTheme="minorEastAsia" w:hAnsi="Arial" w:cs="Arial"/>
          <w:bCs/>
          <w:color w:val="000000" w:themeColor="text1"/>
        </w:rPr>
        <w:fldChar w:fldCharType="end"/>
      </w:r>
      <w:r w:rsidRPr="001D7C2E">
        <w:rPr>
          <w:rFonts w:ascii="Arial" w:hAnsi="Arial" w:cs="Arial"/>
          <w:bCs/>
          <w:color w:val="000000" w:themeColor="text1"/>
        </w:rPr>
        <w:t>. Hence, as</w:t>
      </w:r>
      <w:r w:rsidR="00F92B4B" w:rsidRPr="001D7C2E">
        <w:rPr>
          <w:rFonts w:ascii="Arial" w:hAnsi="Arial" w:cs="Arial"/>
          <w:bCs/>
          <w:color w:val="000000" w:themeColor="text1"/>
        </w:rPr>
        <w:t xml:space="preserve"> Prober</w:t>
      </w:r>
      <w:r w:rsidRPr="001D7C2E">
        <w:rPr>
          <w:rFonts w:ascii="Arial" w:hAnsi="Arial" w:cs="Arial"/>
          <w:bCs/>
          <w:color w:val="000000" w:themeColor="text1"/>
        </w:rPr>
        <w:t xml:space="preserve"> et al </w:t>
      </w:r>
      <w:r w:rsidR="00F92B4B" w:rsidRPr="001D7C2E">
        <w:rPr>
          <w:rFonts w:ascii="Arial" w:hAnsi="Arial" w:cs="Arial"/>
          <w:bCs/>
          <w:color w:val="000000" w:themeColor="text1"/>
        </w:rPr>
        <w:fldChar w:fldCharType="begin" w:fldLock="1"/>
      </w:r>
      <w:r w:rsidR="0030561D" w:rsidRPr="001D7C2E">
        <w:rPr>
          <w:rFonts w:ascii="Arial" w:hAnsi="Arial" w:cs="Arial"/>
          <w:bCs/>
          <w:color w:val="000000" w:themeColor="text1"/>
        </w:rPr>
        <w:instrText>ADDIN CSL_CITATION {"citationItems":[{"id":"ITEM-1","itemData":{"DOI":"10.1056/NEJMp1202451","ISSN":"0028-4793","author":[{"dropping-particle":"","family":"Prober","given":"Charles G","non-dropping-particle":"","parse-names":false,"suffix":""},{"dropping-particle":"","family":"Heath","given":"Chip","non-dropping-particle":"","parse-names":false,"suffix":""}],"container-title":"New England Journal of Medicine","id":"ITEM-1","issue":"18","issued":{"date-parts":[["2012","5","2"]]},"note":"doi: 10.1056/NEJMp1202451","page":"1657-1659","publisher":"Massachusetts Medical Society","title":"Lecture Halls without Lectures — A Proposal for Medical Education","type":"article-journal","volume":"366"},"uris":["http://www.mendeley.com/documents/?uuid=fa79453a-c495-4af9-a9b3-bf2d7a7d0277"]}],"mendeley":{"formattedCitation":"(5)","plainTextFormattedCitation":"(5)","previouslyFormattedCitation":"(5)"},"properties":{"noteIndex":0},"schema":"https://github.com/citation-style-language/schema/raw/master/csl-citation.json"}</w:instrText>
      </w:r>
      <w:r w:rsidR="00F92B4B" w:rsidRPr="001D7C2E">
        <w:rPr>
          <w:rFonts w:ascii="Arial" w:hAnsi="Arial" w:cs="Arial"/>
          <w:bCs/>
          <w:color w:val="000000" w:themeColor="text1"/>
        </w:rPr>
        <w:fldChar w:fldCharType="separate"/>
      </w:r>
      <w:r w:rsidR="00F92B4B" w:rsidRPr="001D7C2E">
        <w:rPr>
          <w:rFonts w:ascii="Arial" w:hAnsi="Arial" w:cs="Arial"/>
          <w:bCs/>
          <w:noProof/>
          <w:color w:val="000000" w:themeColor="text1"/>
        </w:rPr>
        <w:t>(5)</w:t>
      </w:r>
      <w:r w:rsidR="00F92B4B" w:rsidRPr="001D7C2E">
        <w:rPr>
          <w:rFonts w:ascii="Arial" w:hAnsi="Arial" w:cs="Arial"/>
          <w:bCs/>
          <w:color w:val="000000" w:themeColor="text1"/>
        </w:rPr>
        <w:fldChar w:fldCharType="end"/>
      </w:r>
      <w:r w:rsidRPr="001D7C2E">
        <w:rPr>
          <w:rFonts w:ascii="Arial" w:hAnsi="Arial" w:cs="Arial"/>
          <w:bCs/>
          <w:color w:val="000000" w:themeColor="text1"/>
        </w:rPr>
        <w:t xml:space="preserve"> ask, “in an era with a perfect video-delivery platform … why would anyone waste precious class time on a lecture?”</w:t>
      </w:r>
    </w:p>
    <w:p w14:paraId="53B704AE" w14:textId="77777777" w:rsidR="004F0BF7" w:rsidRPr="001D7C2E" w:rsidRDefault="004F0BF7" w:rsidP="0009181F">
      <w:pPr>
        <w:jc w:val="both"/>
        <w:rPr>
          <w:rFonts w:ascii="Arial" w:hAnsi="Arial" w:cs="Arial"/>
          <w:bCs/>
          <w:color w:val="000000" w:themeColor="text1"/>
        </w:rPr>
      </w:pPr>
    </w:p>
    <w:p w14:paraId="4D70D53D" w14:textId="7CB15375" w:rsidR="0058493C" w:rsidRPr="001D7C2E" w:rsidRDefault="0058493C" w:rsidP="0009181F">
      <w:pPr>
        <w:jc w:val="both"/>
        <w:rPr>
          <w:rFonts w:ascii="Arial" w:hAnsi="Arial" w:cs="Arial"/>
          <w:color w:val="000000" w:themeColor="text1"/>
        </w:rPr>
      </w:pPr>
    </w:p>
    <w:p w14:paraId="3ADF70B6" w14:textId="5B68316C" w:rsidR="0058493C" w:rsidRPr="001D7C2E" w:rsidRDefault="003B0B72" w:rsidP="0009181F">
      <w:pPr>
        <w:jc w:val="both"/>
        <w:rPr>
          <w:rFonts w:ascii="Arial" w:eastAsiaTheme="minorEastAsia" w:hAnsi="Arial" w:cs="Arial"/>
          <w:b/>
          <w:color w:val="000000" w:themeColor="text1"/>
        </w:rPr>
      </w:pPr>
      <w:r w:rsidRPr="001D7C2E">
        <w:rPr>
          <w:rFonts w:ascii="Arial" w:eastAsiaTheme="minorEastAsia" w:hAnsi="Arial" w:cs="Arial"/>
          <w:b/>
          <w:color w:val="000000" w:themeColor="text1"/>
        </w:rPr>
        <w:t>PROJECT OBJECTIVES AND IMPLEMENTATION</w:t>
      </w:r>
    </w:p>
    <w:p w14:paraId="28F3D760" w14:textId="15368F08" w:rsidR="0058493C" w:rsidRPr="001D7C2E" w:rsidRDefault="00F55465" w:rsidP="0009181F">
      <w:pPr>
        <w:jc w:val="both"/>
        <w:rPr>
          <w:rFonts w:ascii="Arial" w:hAnsi="Arial" w:cs="Arial"/>
          <w:bCs/>
          <w:color w:val="000000" w:themeColor="text1"/>
        </w:rPr>
      </w:pPr>
      <w:r w:rsidRPr="001D7C2E">
        <w:rPr>
          <w:rFonts w:ascii="Arial" w:hAnsi="Arial" w:cs="Arial"/>
          <w:bCs/>
          <w:color w:val="000000" w:themeColor="text1"/>
        </w:rPr>
        <w:t>Using</w:t>
      </w:r>
      <w:r w:rsidR="00935F5B" w:rsidRPr="001D7C2E">
        <w:rPr>
          <w:rFonts w:ascii="Arial" w:hAnsi="Arial" w:cs="Arial"/>
          <w:bCs/>
          <w:color w:val="000000" w:themeColor="text1"/>
        </w:rPr>
        <w:t xml:space="preserve"> a screencast-based flipped classroom, our objectives were to provide a more enriched, engaging and effective student learning experience, and to increase student satisfaction, whilst concurrently saving staff time</w:t>
      </w:r>
      <w:r w:rsidR="00314CA7">
        <w:rPr>
          <w:rFonts w:ascii="Arial" w:hAnsi="Arial" w:cs="Arial"/>
          <w:bCs/>
          <w:color w:val="000000" w:themeColor="text1"/>
        </w:rPr>
        <w:t xml:space="preserve"> </w:t>
      </w:r>
      <w:r w:rsidR="00314CA7" w:rsidRPr="00314CA7">
        <w:rPr>
          <w:rFonts w:ascii="Arial" w:hAnsi="Arial" w:cs="Arial"/>
          <w:bCs/>
          <w:color w:val="000000" w:themeColor="text1"/>
          <w:highlight w:val="yellow"/>
        </w:rPr>
        <w:t>in future years</w:t>
      </w:r>
      <w:r w:rsidR="00935F5B" w:rsidRPr="001D7C2E">
        <w:rPr>
          <w:rFonts w:ascii="Arial" w:hAnsi="Arial" w:cs="Arial"/>
          <w:bCs/>
          <w:color w:val="000000" w:themeColor="text1"/>
        </w:rPr>
        <w:t xml:space="preserve">. </w:t>
      </w:r>
      <w:r w:rsidR="0058493C" w:rsidRPr="001D7C2E">
        <w:rPr>
          <w:rFonts w:ascii="Arial" w:hAnsi="Arial" w:cs="Arial"/>
          <w:bCs/>
          <w:color w:val="000000" w:themeColor="text1"/>
        </w:rPr>
        <w:t>We aimed to provide enriched screencast videos of short (~ 20 minute) durations, with contents clearly signposted. This would allow easy topic selection, allowing the user to determine what to study, at times and locations convenient to them</w:t>
      </w:r>
      <w:r w:rsidR="00935F5B" w:rsidRPr="001D7C2E">
        <w:rPr>
          <w:rFonts w:ascii="Arial" w:hAnsi="Arial" w:cs="Arial"/>
          <w:bCs/>
          <w:color w:val="000000" w:themeColor="text1"/>
        </w:rPr>
        <w:t>, o</w:t>
      </w:r>
      <w:r w:rsidR="0058493C" w:rsidRPr="001D7C2E">
        <w:rPr>
          <w:rFonts w:ascii="Arial" w:hAnsi="Arial" w:cs="Arial"/>
          <w:bCs/>
          <w:color w:val="000000" w:themeColor="text1"/>
        </w:rPr>
        <w:t>ptimis</w:t>
      </w:r>
      <w:r w:rsidR="00935F5B" w:rsidRPr="001D7C2E">
        <w:rPr>
          <w:rFonts w:ascii="Arial" w:hAnsi="Arial" w:cs="Arial"/>
          <w:bCs/>
          <w:color w:val="000000" w:themeColor="text1"/>
        </w:rPr>
        <w:t>ing</w:t>
      </w:r>
      <w:r w:rsidR="0058493C" w:rsidRPr="001D7C2E">
        <w:rPr>
          <w:rFonts w:ascii="Arial" w:hAnsi="Arial" w:cs="Arial"/>
          <w:bCs/>
          <w:color w:val="000000" w:themeColor="text1"/>
        </w:rPr>
        <w:t xml:space="preserve"> student satisfaction (</w:t>
      </w:r>
      <w:r w:rsidR="00BC0579" w:rsidRPr="001D7C2E">
        <w:rPr>
          <w:rFonts w:ascii="Arial" w:hAnsi="Arial" w:cs="Arial"/>
          <w:bCs/>
          <w:color w:val="000000" w:themeColor="text1"/>
        </w:rPr>
        <w:t>17).</w:t>
      </w:r>
    </w:p>
    <w:p w14:paraId="18D07D80" w14:textId="116B4702" w:rsidR="00F23491" w:rsidRPr="001D7C2E" w:rsidRDefault="00F23491" w:rsidP="0009181F">
      <w:pPr>
        <w:jc w:val="both"/>
        <w:rPr>
          <w:rFonts w:ascii="Arial" w:hAnsi="Arial" w:cs="Arial"/>
          <w:bCs/>
          <w:color w:val="000000" w:themeColor="text1"/>
        </w:rPr>
      </w:pPr>
    </w:p>
    <w:p w14:paraId="5B8FD158" w14:textId="7D1ADDD9" w:rsidR="00F23491" w:rsidRPr="001D7C2E" w:rsidRDefault="00F23491" w:rsidP="0009181F">
      <w:pPr>
        <w:jc w:val="both"/>
        <w:rPr>
          <w:rFonts w:ascii="Arial" w:hAnsi="Arial" w:cs="Arial"/>
          <w:bCs/>
          <w:color w:val="000000" w:themeColor="text1"/>
        </w:rPr>
      </w:pPr>
      <w:r w:rsidRPr="001D7C2E">
        <w:rPr>
          <w:rFonts w:ascii="Arial" w:hAnsi="Arial" w:cs="Arial"/>
          <w:bCs/>
          <w:color w:val="000000" w:themeColor="text1"/>
        </w:rPr>
        <w:t xml:space="preserve">This new approach was partly inspired by prior student feedback. Variable internet connectivity meant that </w:t>
      </w:r>
      <w:r w:rsidR="00774DED" w:rsidRPr="00774DED">
        <w:rPr>
          <w:rFonts w:ascii="Arial" w:hAnsi="Arial" w:cs="Arial"/>
          <w:bCs/>
          <w:color w:val="000000" w:themeColor="text1"/>
          <w:highlight w:val="yellow"/>
        </w:rPr>
        <w:t>live</w:t>
      </w:r>
      <w:r w:rsidR="00774DED">
        <w:rPr>
          <w:rFonts w:ascii="Arial" w:hAnsi="Arial" w:cs="Arial"/>
          <w:bCs/>
          <w:color w:val="000000" w:themeColor="text1"/>
        </w:rPr>
        <w:t xml:space="preserve"> </w:t>
      </w:r>
      <w:r w:rsidRPr="001D7C2E">
        <w:rPr>
          <w:rFonts w:ascii="Arial" w:hAnsi="Arial" w:cs="Arial"/>
          <w:bCs/>
          <w:color w:val="000000" w:themeColor="text1"/>
        </w:rPr>
        <w:t xml:space="preserve">webinars in our DL programme tended to be audio only, which was more reliable. However, in the 2018 programme evaluation survey a student commented that they “Would like to actually see the lecturers rather than just listen to them. … a short video within a lecture would be good.” </w:t>
      </w:r>
      <w:r w:rsidR="008D0E58">
        <w:rPr>
          <w:rFonts w:ascii="Arial" w:hAnsi="Arial" w:cs="Arial"/>
          <w:bCs/>
          <w:color w:val="000000" w:themeColor="text1"/>
        </w:rPr>
        <w:t>We found p</w:t>
      </w:r>
      <w:r w:rsidRPr="001D7C2E">
        <w:rPr>
          <w:rFonts w:ascii="Arial" w:hAnsi="Arial" w:cs="Arial"/>
          <w:bCs/>
          <w:color w:val="000000" w:themeColor="text1"/>
        </w:rPr>
        <w:t>re-recorded videos to be more stable</w:t>
      </w:r>
      <w:r w:rsidR="008D0E58">
        <w:rPr>
          <w:rFonts w:ascii="Arial" w:hAnsi="Arial" w:cs="Arial"/>
          <w:bCs/>
          <w:color w:val="000000" w:themeColor="text1"/>
        </w:rPr>
        <w:t xml:space="preserve"> </w:t>
      </w:r>
      <w:r w:rsidR="008D0E58" w:rsidRPr="008D0E58">
        <w:rPr>
          <w:rFonts w:ascii="Arial" w:hAnsi="Arial" w:cs="Arial"/>
          <w:bCs/>
          <w:color w:val="000000" w:themeColor="text1"/>
          <w:highlight w:val="yellow"/>
        </w:rPr>
        <w:t>than live videos</w:t>
      </w:r>
      <w:r w:rsidRPr="001D7C2E">
        <w:rPr>
          <w:rFonts w:ascii="Arial" w:hAnsi="Arial" w:cs="Arial"/>
          <w:bCs/>
          <w:color w:val="000000" w:themeColor="text1"/>
        </w:rPr>
        <w:t>, and linked videos, images and readings, were already successfully used.</w:t>
      </w:r>
    </w:p>
    <w:p w14:paraId="4F19A960" w14:textId="26839DE5" w:rsidR="0058493C" w:rsidRPr="001D7C2E" w:rsidRDefault="0058493C" w:rsidP="0009181F">
      <w:pPr>
        <w:jc w:val="both"/>
        <w:rPr>
          <w:rFonts w:ascii="Arial" w:hAnsi="Arial" w:cs="Arial"/>
          <w:bCs/>
          <w:color w:val="000000" w:themeColor="text1"/>
        </w:rPr>
      </w:pPr>
    </w:p>
    <w:p w14:paraId="3CEDA97D" w14:textId="47D33964" w:rsidR="00EA5688" w:rsidRPr="001D7C2E" w:rsidRDefault="0058493C" w:rsidP="00647952">
      <w:pPr>
        <w:jc w:val="both"/>
        <w:rPr>
          <w:rFonts w:ascii="Arial" w:hAnsi="Arial" w:cs="Arial"/>
          <w:color w:val="000000" w:themeColor="text1"/>
        </w:rPr>
      </w:pPr>
      <w:r w:rsidRPr="001D7C2E">
        <w:rPr>
          <w:rFonts w:ascii="Arial" w:hAnsi="Arial" w:cs="Arial"/>
          <w:bCs/>
          <w:color w:val="000000" w:themeColor="text1"/>
        </w:rPr>
        <w:t xml:space="preserve">We were initially challenged by lack of any existing university software well suited to </w:t>
      </w:r>
      <w:proofErr w:type="spellStart"/>
      <w:r w:rsidRPr="001D7C2E">
        <w:rPr>
          <w:rFonts w:ascii="Arial" w:hAnsi="Arial" w:cs="Arial"/>
          <w:bCs/>
          <w:color w:val="000000" w:themeColor="text1"/>
        </w:rPr>
        <w:t>screencasting</w:t>
      </w:r>
      <w:proofErr w:type="spellEnd"/>
      <w:r w:rsidRPr="001D7C2E">
        <w:rPr>
          <w:rFonts w:ascii="Arial" w:hAnsi="Arial" w:cs="Arial"/>
          <w:bCs/>
          <w:color w:val="000000" w:themeColor="text1"/>
        </w:rPr>
        <w:t xml:space="preserve">, and by our lack of knowledge of software options. </w:t>
      </w:r>
      <w:r w:rsidR="00647952" w:rsidRPr="001D7C2E">
        <w:rPr>
          <w:rFonts w:ascii="Arial" w:hAnsi="Arial" w:cs="Arial"/>
          <w:bCs/>
          <w:color w:val="000000" w:themeColor="text1"/>
        </w:rPr>
        <w:t xml:space="preserve">However, one of us (AC) is a videography consultant. AC </w:t>
      </w:r>
      <w:r w:rsidRPr="001D7C2E">
        <w:rPr>
          <w:rFonts w:ascii="Arial" w:hAnsi="Arial" w:cs="Arial"/>
          <w:bCs/>
          <w:color w:val="000000" w:themeColor="text1"/>
        </w:rPr>
        <w:t>survey</w:t>
      </w:r>
      <w:r w:rsidR="00647952" w:rsidRPr="001D7C2E">
        <w:rPr>
          <w:rFonts w:ascii="Arial" w:hAnsi="Arial" w:cs="Arial"/>
          <w:bCs/>
          <w:color w:val="000000" w:themeColor="text1"/>
        </w:rPr>
        <w:t>ed</w:t>
      </w:r>
      <w:r w:rsidRPr="001D7C2E">
        <w:rPr>
          <w:rFonts w:ascii="Arial" w:hAnsi="Arial" w:cs="Arial"/>
          <w:bCs/>
          <w:color w:val="000000" w:themeColor="text1"/>
        </w:rPr>
        <w:t xml:space="preserve"> and assess</w:t>
      </w:r>
      <w:r w:rsidR="00647952" w:rsidRPr="001D7C2E">
        <w:rPr>
          <w:rFonts w:ascii="Arial" w:hAnsi="Arial" w:cs="Arial"/>
          <w:bCs/>
          <w:color w:val="000000" w:themeColor="text1"/>
        </w:rPr>
        <w:t>ed</w:t>
      </w:r>
      <w:r w:rsidRPr="001D7C2E">
        <w:rPr>
          <w:rFonts w:ascii="Arial" w:hAnsi="Arial" w:cs="Arial"/>
          <w:bCs/>
          <w:color w:val="000000" w:themeColor="text1"/>
        </w:rPr>
        <w:t xml:space="preserve"> the range of software options. </w:t>
      </w:r>
      <w:r w:rsidR="00647952" w:rsidRPr="001D7C2E">
        <w:rPr>
          <w:rFonts w:ascii="Arial" w:hAnsi="Arial" w:cs="Arial"/>
          <w:bCs/>
          <w:color w:val="000000" w:themeColor="text1"/>
        </w:rPr>
        <w:t xml:space="preserve">The subsequent </w:t>
      </w:r>
      <w:r w:rsidRPr="001D7C2E">
        <w:rPr>
          <w:rFonts w:ascii="Arial" w:hAnsi="Arial" w:cs="Arial"/>
          <w:bCs/>
          <w:color w:val="000000" w:themeColor="text1"/>
        </w:rPr>
        <w:t>report assess</w:t>
      </w:r>
      <w:r w:rsidR="00740087" w:rsidRPr="001D7C2E">
        <w:rPr>
          <w:rFonts w:ascii="Arial" w:hAnsi="Arial" w:cs="Arial"/>
          <w:bCs/>
          <w:color w:val="000000" w:themeColor="text1"/>
        </w:rPr>
        <w:t>ed</w:t>
      </w:r>
      <w:r w:rsidRPr="001D7C2E">
        <w:rPr>
          <w:rFonts w:ascii="Arial" w:hAnsi="Arial" w:cs="Arial"/>
          <w:bCs/>
          <w:color w:val="000000" w:themeColor="text1"/>
        </w:rPr>
        <w:t xml:space="preserve"> strengths and weaknesses, </w:t>
      </w:r>
      <w:r w:rsidR="00740087" w:rsidRPr="001D7C2E">
        <w:rPr>
          <w:rFonts w:ascii="Arial" w:hAnsi="Arial" w:cs="Arial"/>
          <w:bCs/>
          <w:color w:val="000000" w:themeColor="text1"/>
        </w:rPr>
        <w:t>and provided</w:t>
      </w:r>
      <w:r w:rsidRPr="001D7C2E">
        <w:rPr>
          <w:rFonts w:ascii="Arial" w:hAnsi="Arial" w:cs="Arial"/>
          <w:bCs/>
          <w:color w:val="000000" w:themeColor="text1"/>
        </w:rPr>
        <w:t xml:space="preserve"> costings for both personal and university-wide licences. The most suitable and affordable </w:t>
      </w:r>
      <w:r w:rsidR="00647952" w:rsidRPr="001D7C2E">
        <w:rPr>
          <w:rFonts w:ascii="Arial" w:hAnsi="Arial" w:cs="Arial"/>
          <w:bCs/>
          <w:color w:val="000000" w:themeColor="text1"/>
        </w:rPr>
        <w:t xml:space="preserve">in late 2020 </w:t>
      </w:r>
      <w:r w:rsidRPr="001D7C2E">
        <w:rPr>
          <w:rFonts w:ascii="Arial" w:hAnsi="Arial" w:cs="Arial"/>
          <w:bCs/>
          <w:color w:val="000000" w:themeColor="text1"/>
        </w:rPr>
        <w:t>were Screencast-o-</w:t>
      </w:r>
      <w:proofErr w:type="spellStart"/>
      <w:r w:rsidRPr="001D7C2E">
        <w:rPr>
          <w:rFonts w:ascii="Arial" w:hAnsi="Arial" w:cs="Arial"/>
          <w:bCs/>
          <w:color w:val="000000" w:themeColor="text1"/>
        </w:rPr>
        <w:t>matic</w:t>
      </w:r>
      <w:proofErr w:type="spellEnd"/>
      <w:r w:rsidRPr="001D7C2E">
        <w:rPr>
          <w:rFonts w:ascii="Arial" w:hAnsi="Arial" w:cs="Arial"/>
          <w:bCs/>
          <w:color w:val="000000" w:themeColor="text1"/>
        </w:rPr>
        <w:t xml:space="preserve"> (USD 48/</w:t>
      </w:r>
      <w:proofErr w:type="spellStart"/>
      <w:r w:rsidRPr="001D7C2E">
        <w:rPr>
          <w:rFonts w:ascii="Arial" w:hAnsi="Arial" w:cs="Arial"/>
          <w:bCs/>
          <w:color w:val="000000" w:themeColor="text1"/>
        </w:rPr>
        <w:t>yr</w:t>
      </w:r>
      <w:proofErr w:type="spellEnd"/>
      <w:r w:rsidRPr="001D7C2E">
        <w:rPr>
          <w:rFonts w:ascii="Arial" w:hAnsi="Arial" w:cs="Arial"/>
          <w:bCs/>
          <w:color w:val="000000" w:themeColor="text1"/>
        </w:rPr>
        <w:t xml:space="preserve">) and </w:t>
      </w:r>
      <w:proofErr w:type="spellStart"/>
      <w:r w:rsidRPr="001D7C2E">
        <w:rPr>
          <w:rFonts w:ascii="Arial" w:hAnsi="Arial" w:cs="Arial"/>
          <w:bCs/>
          <w:color w:val="000000" w:themeColor="text1"/>
        </w:rPr>
        <w:t>Doodly</w:t>
      </w:r>
      <w:proofErr w:type="spellEnd"/>
      <w:r w:rsidRPr="001D7C2E">
        <w:rPr>
          <w:rFonts w:ascii="Arial" w:hAnsi="Arial" w:cs="Arial"/>
          <w:bCs/>
          <w:color w:val="000000" w:themeColor="text1"/>
        </w:rPr>
        <w:t xml:space="preserve"> (USD 67/</w:t>
      </w:r>
      <w:proofErr w:type="spellStart"/>
      <w:r w:rsidRPr="001D7C2E">
        <w:rPr>
          <w:rFonts w:ascii="Arial" w:hAnsi="Arial" w:cs="Arial"/>
          <w:bCs/>
          <w:color w:val="000000" w:themeColor="text1"/>
        </w:rPr>
        <w:t>yr</w:t>
      </w:r>
      <w:proofErr w:type="spellEnd"/>
      <w:r w:rsidRPr="001D7C2E">
        <w:rPr>
          <w:rFonts w:ascii="Arial" w:hAnsi="Arial" w:cs="Arial"/>
          <w:bCs/>
          <w:color w:val="000000" w:themeColor="text1"/>
        </w:rPr>
        <w:t>)</w:t>
      </w:r>
      <w:r w:rsidR="00EA5688" w:rsidRPr="001D7C2E">
        <w:rPr>
          <w:rFonts w:ascii="Arial" w:hAnsi="Arial" w:cs="Arial"/>
          <w:bCs/>
          <w:color w:val="000000" w:themeColor="text1"/>
        </w:rPr>
        <w:t>. The former would be used to produce our screencast videos, and the latter to produce occasional animations for inclusion within these. We choose Screencast-o-</w:t>
      </w:r>
      <w:proofErr w:type="spellStart"/>
      <w:r w:rsidR="00EA5688" w:rsidRPr="001D7C2E">
        <w:rPr>
          <w:rFonts w:ascii="Arial" w:hAnsi="Arial" w:cs="Arial"/>
          <w:bCs/>
          <w:color w:val="000000" w:themeColor="text1"/>
        </w:rPr>
        <w:t>matic</w:t>
      </w:r>
      <w:proofErr w:type="spellEnd"/>
      <w:r w:rsidR="00EA5688" w:rsidRPr="001D7C2E">
        <w:rPr>
          <w:rFonts w:ascii="Arial" w:hAnsi="Arial" w:cs="Arial"/>
          <w:bCs/>
          <w:color w:val="000000" w:themeColor="text1"/>
        </w:rPr>
        <w:t xml:space="preserve"> as it was very user-friendly, included a simple but powerful video editor, and a stock library of video clips for insertion, along with </w:t>
      </w:r>
      <w:r w:rsidR="00EA5688" w:rsidRPr="001D7C2E">
        <w:rPr>
          <w:rFonts w:ascii="Arial" w:hAnsi="Arial" w:cs="Arial"/>
          <w:color w:val="000000" w:themeColor="text1"/>
        </w:rPr>
        <w:t>numerous tutorials to help users quickly create engaging, professional videos. It was also very affordable.</w:t>
      </w:r>
    </w:p>
    <w:p w14:paraId="50B081AF" w14:textId="77777777" w:rsidR="0058493C" w:rsidRPr="001D7C2E" w:rsidRDefault="0058493C" w:rsidP="0009181F">
      <w:pPr>
        <w:jc w:val="both"/>
        <w:rPr>
          <w:rFonts w:ascii="Arial" w:hAnsi="Arial" w:cs="Arial"/>
          <w:bCs/>
          <w:color w:val="000000" w:themeColor="text1"/>
        </w:rPr>
      </w:pPr>
    </w:p>
    <w:p w14:paraId="33D4D12A" w14:textId="0D609AC3" w:rsidR="0058493C" w:rsidRPr="001D7C2E" w:rsidRDefault="0058493C" w:rsidP="0009181F">
      <w:pPr>
        <w:jc w:val="both"/>
        <w:rPr>
          <w:rFonts w:ascii="Arial" w:hAnsi="Arial" w:cs="Arial"/>
          <w:color w:val="000000" w:themeColor="text1"/>
        </w:rPr>
      </w:pPr>
      <w:r w:rsidRPr="001D7C2E">
        <w:rPr>
          <w:rFonts w:ascii="Arial" w:hAnsi="Arial" w:cs="Arial"/>
          <w:color w:val="000000" w:themeColor="text1"/>
        </w:rPr>
        <w:t>We were also challenged by our personal inexperience utilising the software. We anticipated this would also challenge most academics who might wish to follow in our footsteps. Accordingly</w:t>
      </w:r>
      <w:r w:rsidR="008D0E58">
        <w:rPr>
          <w:rFonts w:ascii="Arial" w:hAnsi="Arial" w:cs="Arial"/>
          <w:color w:val="000000" w:themeColor="text1"/>
        </w:rPr>
        <w:t>,</w:t>
      </w:r>
      <w:r w:rsidRPr="001D7C2E">
        <w:rPr>
          <w:rFonts w:ascii="Arial" w:hAnsi="Arial" w:cs="Arial"/>
          <w:color w:val="000000" w:themeColor="text1"/>
        </w:rPr>
        <w:t xml:space="preserve"> </w:t>
      </w:r>
      <w:r w:rsidR="00647952" w:rsidRPr="001D7C2E">
        <w:rPr>
          <w:rFonts w:ascii="Arial" w:hAnsi="Arial" w:cs="Arial"/>
          <w:color w:val="000000" w:themeColor="text1"/>
        </w:rPr>
        <w:t>we</w:t>
      </w:r>
      <w:r w:rsidRPr="001D7C2E">
        <w:rPr>
          <w:rFonts w:ascii="Arial" w:hAnsi="Arial" w:cs="Arial"/>
          <w:color w:val="000000" w:themeColor="text1"/>
        </w:rPr>
        <w:t xml:space="preserve"> prepar</w:t>
      </w:r>
      <w:r w:rsidR="00740087" w:rsidRPr="001D7C2E">
        <w:rPr>
          <w:rFonts w:ascii="Arial" w:hAnsi="Arial" w:cs="Arial"/>
          <w:color w:val="000000" w:themeColor="text1"/>
        </w:rPr>
        <w:t xml:space="preserve">ed </w:t>
      </w:r>
      <w:r w:rsidRPr="001D7C2E">
        <w:rPr>
          <w:rFonts w:ascii="Arial" w:hAnsi="Arial" w:cs="Arial"/>
          <w:color w:val="000000" w:themeColor="text1"/>
        </w:rPr>
        <w:t xml:space="preserve">a simple, user-friendly guide to </w:t>
      </w:r>
      <w:proofErr w:type="spellStart"/>
      <w:r w:rsidRPr="001D7C2E">
        <w:rPr>
          <w:rFonts w:ascii="Arial" w:hAnsi="Arial" w:cs="Arial"/>
          <w:color w:val="000000" w:themeColor="text1"/>
        </w:rPr>
        <w:t>screencasting</w:t>
      </w:r>
      <w:proofErr w:type="spellEnd"/>
      <w:r w:rsidRPr="001D7C2E">
        <w:rPr>
          <w:rFonts w:ascii="Arial" w:hAnsi="Arial" w:cs="Arial"/>
          <w:color w:val="000000" w:themeColor="text1"/>
        </w:rPr>
        <w:t xml:space="preserve"> using the chosen software. We refined this </w:t>
      </w:r>
      <w:r w:rsidR="007A28E2" w:rsidRPr="007A28E2">
        <w:rPr>
          <w:rFonts w:ascii="Arial" w:hAnsi="Arial" w:cs="Arial"/>
          <w:color w:val="000000" w:themeColor="text1"/>
          <w:highlight w:val="yellow"/>
        </w:rPr>
        <w:t xml:space="preserve">with experience </w:t>
      </w:r>
      <w:r w:rsidRPr="007A28E2">
        <w:rPr>
          <w:rFonts w:ascii="Arial" w:hAnsi="Arial" w:cs="Arial"/>
          <w:color w:val="000000" w:themeColor="text1"/>
          <w:highlight w:val="yellow"/>
        </w:rPr>
        <w:t xml:space="preserve">during the </w:t>
      </w:r>
      <w:r w:rsidR="007A28E2" w:rsidRPr="007A28E2">
        <w:rPr>
          <w:rFonts w:ascii="Arial" w:hAnsi="Arial" w:cs="Arial"/>
          <w:color w:val="000000" w:themeColor="text1"/>
          <w:highlight w:val="yellow"/>
        </w:rPr>
        <w:t>following</w:t>
      </w:r>
      <w:r w:rsidR="007A28E2">
        <w:rPr>
          <w:rFonts w:ascii="Arial" w:hAnsi="Arial" w:cs="Arial"/>
          <w:color w:val="000000" w:themeColor="text1"/>
        </w:rPr>
        <w:t xml:space="preserve"> </w:t>
      </w:r>
      <w:r w:rsidRPr="001D7C2E">
        <w:rPr>
          <w:rFonts w:ascii="Arial" w:hAnsi="Arial" w:cs="Arial"/>
          <w:color w:val="000000" w:themeColor="text1"/>
        </w:rPr>
        <w:t>semester.</w:t>
      </w:r>
    </w:p>
    <w:p w14:paraId="61459CB8" w14:textId="066901B1" w:rsidR="0058493C" w:rsidRPr="001D7C2E" w:rsidRDefault="0058493C" w:rsidP="0009181F">
      <w:pPr>
        <w:jc w:val="both"/>
        <w:rPr>
          <w:rFonts w:ascii="Arial" w:hAnsi="Arial" w:cs="Arial"/>
          <w:color w:val="000000" w:themeColor="text1"/>
        </w:rPr>
      </w:pPr>
    </w:p>
    <w:p w14:paraId="2BFDA721" w14:textId="1B57A53F" w:rsidR="005A48B1" w:rsidRPr="00E25A6F" w:rsidRDefault="00935F5B" w:rsidP="0009181F">
      <w:pPr>
        <w:jc w:val="both"/>
        <w:rPr>
          <w:rFonts w:ascii="Arial" w:hAnsi="Arial" w:cs="Arial"/>
          <w:color w:val="000000" w:themeColor="text1"/>
        </w:rPr>
      </w:pPr>
      <w:r w:rsidRPr="001D7C2E">
        <w:rPr>
          <w:rFonts w:ascii="Arial" w:hAnsi="Arial" w:cs="Arial"/>
          <w:color w:val="000000" w:themeColor="text1"/>
        </w:rPr>
        <w:t xml:space="preserve">We discussed our planned approach at staff-student meetings, and piloted it the first semester of 2021, in a single animal welfare </w:t>
      </w:r>
      <w:r w:rsidR="00590DD1">
        <w:rPr>
          <w:rFonts w:ascii="Arial" w:hAnsi="Arial" w:cs="Arial"/>
          <w:color w:val="000000" w:themeColor="text1"/>
        </w:rPr>
        <w:t>course</w:t>
      </w:r>
      <w:r w:rsidR="00E25A6F">
        <w:rPr>
          <w:rFonts w:ascii="Arial" w:hAnsi="Arial" w:cs="Arial"/>
          <w:color w:val="000000" w:themeColor="text1"/>
        </w:rPr>
        <w:t xml:space="preserve"> (‘module’</w:t>
      </w:r>
      <w:r w:rsidR="007A28E2">
        <w:rPr>
          <w:rFonts w:ascii="Arial" w:hAnsi="Arial" w:cs="Arial"/>
          <w:color w:val="000000" w:themeColor="text1"/>
        </w:rPr>
        <w:t xml:space="preserve"> </w:t>
      </w:r>
      <w:r w:rsidR="007A28E2" w:rsidRPr="007A28E2">
        <w:rPr>
          <w:rFonts w:ascii="Arial" w:hAnsi="Arial" w:cs="Arial"/>
          <w:color w:val="000000" w:themeColor="text1"/>
          <w:highlight w:val="yellow"/>
        </w:rPr>
        <w:t>at Winchester</w:t>
      </w:r>
      <w:r w:rsidR="00E25A6F" w:rsidRPr="007A28E2">
        <w:rPr>
          <w:rFonts w:ascii="Arial" w:hAnsi="Arial" w:cs="Arial"/>
          <w:color w:val="000000" w:themeColor="text1"/>
          <w:highlight w:val="yellow"/>
        </w:rPr>
        <w:t>)</w:t>
      </w:r>
      <w:r w:rsidR="005A48B1" w:rsidRPr="007A28E2">
        <w:rPr>
          <w:rFonts w:ascii="Arial" w:hAnsi="Arial" w:cs="Arial"/>
          <w:color w:val="000000" w:themeColor="text1"/>
          <w:highlight w:val="yellow"/>
        </w:rPr>
        <w:t xml:space="preserve">, </w:t>
      </w:r>
      <w:r w:rsidR="007A28E2" w:rsidRPr="007A28E2">
        <w:rPr>
          <w:rFonts w:ascii="Arial" w:hAnsi="Arial" w:cs="Arial"/>
          <w:color w:val="000000" w:themeColor="text1"/>
          <w:highlight w:val="yellow"/>
        </w:rPr>
        <w:t>named</w:t>
      </w:r>
      <w:r w:rsidR="007A28E2">
        <w:rPr>
          <w:rFonts w:ascii="Arial" w:hAnsi="Arial" w:cs="Arial"/>
          <w:color w:val="000000" w:themeColor="text1"/>
        </w:rPr>
        <w:t xml:space="preserve"> </w:t>
      </w:r>
      <w:r w:rsidR="005A48B1" w:rsidRPr="005A48B1">
        <w:rPr>
          <w:rFonts w:ascii="Arial" w:hAnsi="Arial" w:cs="Arial"/>
          <w:color w:val="000000" w:themeColor="text1"/>
          <w:highlight w:val="yellow"/>
        </w:rPr>
        <w:t>‘Animal Welfare Issues II’</w:t>
      </w:r>
      <w:r w:rsidRPr="005A48B1">
        <w:rPr>
          <w:rFonts w:ascii="Arial" w:hAnsi="Arial" w:cs="Arial"/>
          <w:color w:val="000000" w:themeColor="text1"/>
          <w:highlight w:val="yellow"/>
        </w:rPr>
        <w:t xml:space="preserve">. </w:t>
      </w:r>
      <w:r w:rsidR="005A48B1" w:rsidRPr="005A48B1">
        <w:rPr>
          <w:rFonts w:ascii="Arial" w:hAnsi="Arial" w:cs="Arial"/>
          <w:color w:val="000000" w:themeColor="text1"/>
          <w:highlight w:val="yellow"/>
        </w:rPr>
        <w:t>Fulltime students complete our MSc in one year, and take three courses of equal weighting, per semester. Each semester comprises 12 teaching weeks, and additional assessment weeks. The chosen course covered a diverse range of animal welfare topics, including the use of animals in ent</w:t>
      </w:r>
      <w:r w:rsidR="007A28E2">
        <w:rPr>
          <w:rFonts w:ascii="Arial" w:hAnsi="Arial" w:cs="Arial"/>
          <w:color w:val="000000" w:themeColor="text1"/>
          <w:highlight w:val="yellow"/>
        </w:rPr>
        <w:t>erta</w:t>
      </w:r>
      <w:r w:rsidR="005A48B1" w:rsidRPr="005A48B1">
        <w:rPr>
          <w:rFonts w:ascii="Arial" w:hAnsi="Arial" w:cs="Arial"/>
          <w:color w:val="000000" w:themeColor="text1"/>
          <w:highlight w:val="yellow"/>
        </w:rPr>
        <w:t>inment</w:t>
      </w:r>
      <w:r w:rsidR="007A28E2">
        <w:rPr>
          <w:rFonts w:ascii="Arial" w:hAnsi="Arial" w:cs="Arial"/>
          <w:color w:val="000000" w:themeColor="text1"/>
          <w:highlight w:val="yellow"/>
        </w:rPr>
        <w:t>,</w:t>
      </w:r>
      <w:r w:rsidR="005A48B1" w:rsidRPr="005A48B1">
        <w:rPr>
          <w:rFonts w:ascii="Arial" w:hAnsi="Arial" w:cs="Arial"/>
          <w:color w:val="000000" w:themeColor="text1"/>
          <w:highlight w:val="yellow"/>
        </w:rPr>
        <w:t xml:space="preserve"> and in zoos, as companions, animal abuse and forensics, the welfare of equines, birds, exotic and aquatic animals, hunting, velveting and whaling, animal disaster management, climate change and biodiversity loss.</w:t>
      </w:r>
    </w:p>
    <w:p w14:paraId="58CE0429" w14:textId="77777777" w:rsidR="005A48B1" w:rsidRDefault="005A48B1" w:rsidP="0009181F">
      <w:pPr>
        <w:jc w:val="both"/>
        <w:rPr>
          <w:rFonts w:ascii="Arial" w:hAnsi="Arial" w:cs="Arial"/>
          <w:color w:val="000000" w:themeColor="text1"/>
        </w:rPr>
      </w:pPr>
    </w:p>
    <w:p w14:paraId="2C3A1A63" w14:textId="77777777" w:rsidR="00D83C70" w:rsidRDefault="0058493C" w:rsidP="00D83C70">
      <w:pPr>
        <w:jc w:val="both"/>
        <w:rPr>
          <w:rFonts w:ascii="Arial" w:hAnsi="Arial" w:cs="Arial"/>
          <w:bCs/>
          <w:color w:val="000000" w:themeColor="text1"/>
        </w:rPr>
      </w:pPr>
      <w:r w:rsidRPr="001D7C2E">
        <w:rPr>
          <w:rFonts w:ascii="Arial" w:hAnsi="Arial" w:cs="Arial"/>
          <w:color w:val="000000" w:themeColor="text1"/>
        </w:rPr>
        <w:t xml:space="preserve">One of us (JM) </w:t>
      </w:r>
      <w:r w:rsidRPr="001D7C2E">
        <w:rPr>
          <w:rFonts w:ascii="Arial" w:hAnsi="Arial" w:cs="Arial"/>
          <w:bCs/>
          <w:color w:val="000000" w:themeColor="text1"/>
        </w:rPr>
        <w:t>implemented the flipped classroom model</w:t>
      </w:r>
      <w:r w:rsidR="005A48B1">
        <w:rPr>
          <w:rFonts w:ascii="Arial" w:hAnsi="Arial" w:cs="Arial"/>
          <w:bCs/>
          <w:color w:val="000000" w:themeColor="text1"/>
        </w:rPr>
        <w:t xml:space="preserve"> within this course</w:t>
      </w:r>
      <w:r w:rsidRPr="001D7C2E">
        <w:rPr>
          <w:rFonts w:ascii="Arial" w:hAnsi="Arial" w:cs="Arial"/>
          <w:bCs/>
          <w:color w:val="000000" w:themeColor="text1"/>
        </w:rPr>
        <w:t xml:space="preserve">, </w:t>
      </w:r>
      <w:r w:rsidRPr="001D7C2E">
        <w:rPr>
          <w:rFonts w:ascii="Arial" w:hAnsi="Arial" w:cs="Arial"/>
          <w:color w:val="000000" w:themeColor="text1"/>
        </w:rPr>
        <w:t xml:space="preserve">creating enriched screencasts. These comprised </w:t>
      </w:r>
      <w:r w:rsidRPr="001D7C2E">
        <w:rPr>
          <w:rFonts w:ascii="Arial" w:hAnsi="Arial" w:cs="Arial"/>
          <w:bCs/>
          <w:color w:val="000000" w:themeColor="text1"/>
        </w:rPr>
        <w:t>PowerPoint presentation videos of around 20 min</w:t>
      </w:r>
      <w:r w:rsidR="00D83C70">
        <w:rPr>
          <w:rFonts w:ascii="Arial" w:hAnsi="Arial" w:cs="Arial"/>
          <w:bCs/>
          <w:color w:val="000000" w:themeColor="text1"/>
        </w:rPr>
        <w:t>ute</w:t>
      </w:r>
      <w:r w:rsidRPr="001D7C2E">
        <w:rPr>
          <w:rFonts w:ascii="Arial" w:hAnsi="Arial" w:cs="Arial"/>
          <w:bCs/>
          <w:color w:val="000000" w:themeColor="text1"/>
        </w:rPr>
        <w:t xml:space="preserve">s, enriched with embedded webcam video of the lecturer, other illustrative videos, animations, and interactive polls and quizzes (Figs. </w:t>
      </w:r>
      <w:r w:rsidR="00EA5688" w:rsidRPr="001D7C2E">
        <w:rPr>
          <w:rFonts w:ascii="Arial" w:hAnsi="Arial" w:cs="Arial"/>
          <w:bCs/>
          <w:color w:val="000000" w:themeColor="text1"/>
        </w:rPr>
        <w:t>3 - 6</w:t>
      </w:r>
      <w:r w:rsidRPr="001D7C2E">
        <w:rPr>
          <w:rFonts w:ascii="Arial" w:hAnsi="Arial" w:cs="Arial"/>
          <w:bCs/>
          <w:color w:val="000000" w:themeColor="text1"/>
        </w:rPr>
        <w:t xml:space="preserve">). </w:t>
      </w:r>
      <w:r w:rsidR="00740087" w:rsidRPr="001D7C2E">
        <w:rPr>
          <w:rFonts w:ascii="Arial" w:hAnsi="Arial" w:cs="Arial"/>
          <w:bCs/>
          <w:color w:val="000000" w:themeColor="text1"/>
        </w:rPr>
        <w:t>Three</w:t>
      </w:r>
      <w:r w:rsidRPr="001D7C2E">
        <w:rPr>
          <w:rFonts w:ascii="Arial" w:hAnsi="Arial" w:cs="Arial"/>
          <w:bCs/>
          <w:color w:val="000000" w:themeColor="text1"/>
        </w:rPr>
        <w:t xml:space="preserve"> screencasts</w:t>
      </w:r>
      <w:r w:rsidR="00740087" w:rsidRPr="001D7C2E">
        <w:rPr>
          <w:rFonts w:ascii="Arial" w:hAnsi="Arial" w:cs="Arial"/>
          <w:bCs/>
          <w:color w:val="000000" w:themeColor="text1"/>
        </w:rPr>
        <w:t>/week</w:t>
      </w:r>
      <w:r w:rsidRPr="001D7C2E">
        <w:rPr>
          <w:rFonts w:ascii="Arial" w:hAnsi="Arial" w:cs="Arial"/>
          <w:bCs/>
          <w:color w:val="000000" w:themeColor="text1"/>
        </w:rPr>
        <w:t xml:space="preserve"> were interspersed with readings, and with quizzes to test knowledge acquisition, highlight problem areas, and increase engagement. </w:t>
      </w:r>
    </w:p>
    <w:p w14:paraId="6755C237" w14:textId="77777777" w:rsidR="00D83C70" w:rsidRDefault="00D83C70" w:rsidP="00D83C70">
      <w:pPr>
        <w:jc w:val="both"/>
        <w:rPr>
          <w:rFonts w:ascii="Arial" w:hAnsi="Arial" w:cs="Arial"/>
          <w:bCs/>
          <w:color w:val="000000" w:themeColor="text1"/>
        </w:rPr>
      </w:pPr>
    </w:p>
    <w:p w14:paraId="20AC0382" w14:textId="1A5B192F" w:rsidR="0058493C" w:rsidRDefault="007A28E2" w:rsidP="00D83C70">
      <w:pPr>
        <w:jc w:val="both"/>
        <w:rPr>
          <w:rFonts w:ascii="Arial" w:hAnsi="Arial" w:cs="Arial"/>
          <w:bCs/>
          <w:color w:val="FF0000"/>
        </w:rPr>
      </w:pPr>
      <w:r>
        <w:rPr>
          <w:rFonts w:ascii="Arial" w:hAnsi="Arial" w:cs="Arial"/>
          <w:bCs/>
          <w:color w:val="000000" w:themeColor="text1"/>
          <w:highlight w:val="yellow"/>
        </w:rPr>
        <w:lastRenderedPageBreak/>
        <w:t xml:space="preserve">We found that </w:t>
      </w:r>
      <w:r w:rsidR="00D83C70" w:rsidRPr="00D83C70">
        <w:rPr>
          <w:rFonts w:ascii="Arial" w:hAnsi="Arial" w:cs="Arial"/>
          <w:bCs/>
          <w:color w:val="000000" w:themeColor="text1"/>
          <w:highlight w:val="yellow"/>
        </w:rPr>
        <w:t xml:space="preserve">time required to create these </w:t>
      </w:r>
      <w:r w:rsidR="00D83C70" w:rsidRPr="00D83C70">
        <w:rPr>
          <w:rFonts w:ascii="Arial" w:hAnsi="Arial" w:cs="Arial"/>
          <w:color w:val="000000" w:themeColor="text1"/>
          <w:highlight w:val="yellow"/>
        </w:rPr>
        <w:t xml:space="preserve">enriched screencasts </w:t>
      </w:r>
      <w:r>
        <w:rPr>
          <w:rFonts w:ascii="Arial" w:hAnsi="Arial" w:cs="Arial"/>
          <w:color w:val="000000" w:themeColor="text1"/>
          <w:highlight w:val="yellow"/>
        </w:rPr>
        <w:t xml:space="preserve">in the first year </w:t>
      </w:r>
      <w:r w:rsidR="00D83C70" w:rsidRPr="00D83C70">
        <w:rPr>
          <w:rFonts w:ascii="Arial" w:hAnsi="Arial" w:cs="Arial"/>
          <w:color w:val="000000" w:themeColor="text1"/>
          <w:highlight w:val="yellow"/>
        </w:rPr>
        <w:t>exceeds</w:t>
      </w:r>
      <w:r w:rsidR="0003077D">
        <w:rPr>
          <w:rFonts w:ascii="Arial" w:hAnsi="Arial" w:cs="Arial"/>
          <w:color w:val="000000" w:themeColor="text1"/>
          <w:highlight w:val="yellow"/>
        </w:rPr>
        <w:t xml:space="preserve"> the</w:t>
      </w:r>
      <w:r w:rsidR="00D83C70" w:rsidRPr="00D83C70">
        <w:rPr>
          <w:rFonts w:ascii="Arial" w:hAnsi="Arial" w:cs="Arial"/>
          <w:color w:val="000000" w:themeColor="text1"/>
          <w:highlight w:val="yellow"/>
        </w:rPr>
        <w:t xml:space="preserve"> time required to deliver traditional webinars, due to the creat</w:t>
      </w:r>
      <w:r>
        <w:rPr>
          <w:rFonts w:ascii="Arial" w:hAnsi="Arial" w:cs="Arial"/>
          <w:color w:val="000000" w:themeColor="text1"/>
          <w:highlight w:val="yellow"/>
        </w:rPr>
        <w:t>ion</w:t>
      </w:r>
      <w:r w:rsidR="00D83C70" w:rsidRPr="00D83C70">
        <w:rPr>
          <w:rFonts w:ascii="Arial" w:hAnsi="Arial" w:cs="Arial"/>
          <w:color w:val="000000" w:themeColor="text1"/>
          <w:highlight w:val="yellow"/>
        </w:rPr>
        <w:t xml:space="preserve"> and embed</w:t>
      </w:r>
      <w:r>
        <w:rPr>
          <w:rFonts w:ascii="Arial" w:hAnsi="Arial" w:cs="Arial"/>
          <w:color w:val="000000" w:themeColor="text1"/>
          <w:highlight w:val="yellow"/>
        </w:rPr>
        <w:t>ding of</w:t>
      </w:r>
      <w:r w:rsidR="00D83C70" w:rsidRPr="00D83C70">
        <w:rPr>
          <w:rFonts w:ascii="Arial" w:hAnsi="Arial" w:cs="Arial"/>
          <w:color w:val="000000" w:themeColor="text1"/>
          <w:highlight w:val="yellow"/>
        </w:rPr>
        <w:t xml:space="preserve"> extra resources</w:t>
      </w:r>
      <w:r>
        <w:rPr>
          <w:rFonts w:ascii="Arial" w:hAnsi="Arial" w:cs="Arial"/>
          <w:color w:val="000000" w:themeColor="text1"/>
          <w:highlight w:val="yellow"/>
        </w:rPr>
        <w:t xml:space="preserve"> such as those above</w:t>
      </w:r>
      <w:r w:rsidR="00D83C70" w:rsidRPr="00D83C70">
        <w:rPr>
          <w:rFonts w:ascii="Arial" w:hAnsi="Arial" w:cs="Arial"/>
          <w:color w:val="000000" w:themeColor="text1"/>
          <w:highlight w:val="yellow"/>
        </w:rPr>
        <w:t xml:space="preserve">, and screencast video </w:t>
      </w:r>
      <w:r>
        <w:rPr>
          <w:rFonts w:ascii="Arial" w:hAnsi="Arial" w:cs="Arial"/>
          <w:color w:val="000000" w:themeColor="text1"/>
          <w:highlight w:val="yellow"/>
        </w:rPr>
        <w:t>editing</w:t>
      </w:r>
      <w:r w:rsidR="00D83C70" w:rsidRPr="00D83C70">
        <w:rPr>
          <w:rFonts w:ascii="Arial" w:hAnsi="Arial" w:cs="Arial"/>
          <w:color w:val="000000" w:themeColor="text1"/>
          <w:highlight w:val="yellow"/>
        </w:rPr>
        <w:t xml:space="preserve">. We estimate that a lecturer who is otherwise well-prepared, with PowerPoint presentations ready to deliver, should allow approximately 30 – 60 minutes more per </w:t>
      </w:r>
      <w:proofErr w:type="gramStart"/>
      <w:r w:rsidR="00D83C70" w:rsidRPr="00D83C70">
        <w:rPr>
          <w:rFonts w:ascii="Arial" w:hAnsi="Arial" w:cs="Arial"/>
          <w:color w:val="000000" w:themeColor="text1"/>
          <w:highlight w:val="yellow"/>
        </w:rPr>
        <w:t>20</w:t>
      </w:r>
      <w:r w:rsidR="00D83C70">
        <w:rPr>
          <w:rFonts w:ascii="Arial" w:hAnsi="Arial" w:cs="Arial"/>
          <w:color w:val="000000" w:themeColor="text1"/>
          <w:highlight w:val="yellow"/>
        </w:rPr>
        <w:t xml:space="preserve"> </w:t>
      </w:r>
      <w:r w:rsidR="00D83C70" w:rsidRPr="00D83C70">
        <w:rPr>
          <w:rFonts w:ascii="Arial" w:hAnsi="Arial" w:cs="Arial"/>
          <w:color w:val="000000" w:themeColor="text1"/>
          <w:highlight w:val="yellow"/>
        </w:rPr>
        <w:t>minute</w:t>
      </w:r>
      <w:proofErr w:type="gramEnd"/>
      <w:r w:rsidR="00D83C70" w:rsidRPr="00D83C70">
        <w:rPr>
          <w:rFonts w:ascii="Arial" w:hAnsi="Arial" w:cs="Arial"/>
          <w:color w:val="000000" w:themeColor="text1"/>
          <w:highlight w:val="yellow"/>
        </w:rPr>
        <w:t xml:space="preserve"> screencast video, depending on their experience level. Substantial faculty time savings will result in future years when screencasts are re-used, </w:t>
      </w:r>
      <w:r w:rsidR="00D83C70">
        <w:rPr>
          <w:rFonts w:ascii="Arial" w:hAnsi="Arial" w:cs="Arial"/>
          <w:color w:val="000000" w:themeColor="text1"/>
          <w:highlight w:val="yellow"/>
        </w:rPr>
        <w:t xml:space="preserve">however, </w:t>
      </w:r>
      <w:r w:rsidR="00D83C70" w:rsidRPr="00D83C70">
        <w:rPr>
          <w:rFonts w:ascii="Arial" w:hAnsi="Arial" w:cs="Arial"/>
          <w:color w:val="000000" w:themeColor="text1"/>
          <w:highlight w:val="yellow"/>
        </w:rPr>
        <w:t>with only annual updates being required.</w:t>
      </w:r>
    </w:p>
    <w:p w14:paraId="584C75D5" w14:textId="77777777" w:rsidR="00D83C70" w:rsidRPr="001D7C2E" w:rsidRDefault="00D83C70" w:rsidP="00D83C70">
      <w:pPr>
        <w:jc w:val="both"/>
        <w:rPr>
          <w:rFonts w:ascii="Arial" w:hAnsi="Arial" w:cs="Arial"/>
          <w:bCs/>
          <w:color w:val="000000" w:themeColor="text1"/>
        </w:rPr>
      </w:pPr>
    </w:p>
    <w:p w14:paraId="4D8E4DD9" w14:textId="77777777" w:rsidR="007B494D" w:rsidRPr="001D7C2E" w:rsidRDefault="007B494D" w:rsidP="0009181F">
      <w:pPr>
        <w:jc w:val="both"/>
        <w:rPr>
          <w:rFonts w:ascii="Arial" w:hAnsi="Arial" w:cs="Arial"/>
          <w:bCs/>
          <w:color w:val="000000" w:themeColor="text1"/>
        </w:rPr>
      </w:pPr>
    </w:p>
    <w:p w14:paraId="51E102BE" w14:textId="0286034B" w:rsidR="007B494D" w:rsidRPr="001D7C2E" w:rsidRDefault="007B494D" w:rsidP="007B494D">
      <w:pPr>
        <w:jc w:val="both"/>
        <w:rPr>
          <w:rFonts w:ascii="Arial" w:hAnsi="Arial" w:cs="Arial"/>
          <w:b/>
          <w:bCs/>
          <w:color w:val="000000" w:themeColor="text1"/>
        </w:rPr>
      </w:pPr>
      <w:r w:rsidRPr="001D7C2E">
        <w:rPr>
          <w:rFonts w:ascii="Arial" w:hAnsi="Arial" w:cs="Arial"/>
          <w:b/>
          <w:bCs/>
          <w:color w:val="000000" w:themeColor="text1"/>
        </w:rPr>
        <w:t>[Figures 3-6]</w:t>
      </w:r>
    </w:p>
    <w:p w14:paraId="0214649B" w14:textId="77777777" w:rsidR="007B494D" w:rsidRPr="001D7C2E" w:rsidRDefault="007B494D" w:rsidP="0009181F">
      <w:pPr>
        <w:jc w:val="both"/>
        <w:rPr>
          <w:rFonts w:ascii="Arial" w:hAnsi="Arial" w:cs="Arial"/>
          <w:bCs/>
          <w:color w:val="000000" w:themeColor="text1"/>
        </w:rPr>
      </w:pPr>
    </w:p>
    <w:p w14:paraId="63695522" w14:textId="203FE4F7" w:rsidR="0058493C" w:rsidRPr="001D7C2E" w:rsidRDefault="0058493C" w:rsidP="0009181F">
      <w:pPr>
        <w:jc w:val="both"/>
        <w:rPr>
          <w:rFonts w:ascii="Arial" w:hAnsi="Arial" w:cs="Arial"/>
          <w:b/>
          <w:color w:val="000000" w:themeColor="text1"/>
        </w:rPr>
      </w:pPr>
    </w:p>
    <w:p w14:paraId="5AF3F774" w14:textId="77777777" w:rsidR="0058493C" w:rsidRPr="001D7C2E" w:rsidRDefault="0058493C" w:rsidP="0009181F">
      <w:pPr>
        <w:jc w:val="both"/>
        <w:rPr>
          <w:rFonts w:ascii="Arial" w:hAnsi="Arial" w:cs="Arial"/>
          <w:b/>
          <w:color w:val="000000" w:themeColor="text1"/>
        </w:rPr>
      </w:pPr>
    </w:p>
    <w:p w14:paraId="5C6911E1" w14:textId="0E8B224F" w:rsidR="0058493C" w:rsidRPr="001D7C2E" w:rsidRDefault="0058493C" w:rsidP="0009181F">
      <w:pPr>
        <w:jc w:val="both"/>
        <w:rPr>
          <w:rFonts w:ascii="Arial" w:hAnsi="Arial" w:cs="Arial"/>
          <w:b/>
          <w:color w:val="000000" w:themeColor="text1"/>
        </w:rPr>
      </w:pPr>
      <w:r w:rsidRPr="001D7C2E">
        <w:rPr>
          <w:rFonts w:ascii="Arial" w:hAnsi="Arial" w:cs="Arial"/>
          <w:b/>
          <w:color w:val="000000" w:themeColor="text1"/>
        </w:rPr>
        <w:t>Fig</w:t>
      </w:r>
      <w:r w:rsidR="002E2731">
        <w:rPr>
          <w:rFonts w:ascii="Arial" w:hAnsi="Arial" w:cs="Arial"/>
          <w:b/>
          <w:color w:val="000000" w:themeColor="text1"/>
        </w:rPr>
        <w:t>ures</w:t>
      </w:r>
      <w:r w:rsidRPr="001D7C2E">
        <w:rPr>
          <w:rFonts w:ascii="Arial" w:hAnsi="Arial" w:cs="Arial"/>
          <w:b/>
          <w:color w:val="000000" w:themeColor="text1"/>
        </w:rPr>
        <w:t xml:space="preserve"> </w:t>
      </w:r>
      <w:r w:rsidR="00EA5688" w:rsidRPr="001D7C2E">
        <w:rPr>
          <w:rFonts w:ascii="Arial" w:hAnsi="Arial" w:cs="Arial"/>
          <w:b/>
          <w:color w:val="000000" w:themeColor="text1"/>
        </w:rPr>
        <w:t>3 - 6</w:t>
      </w:r>
      <w:r w:rsidRPr="001D7C2E">
        <w:rPr>
          <w:rFonts w:ascii="Arial" w:hAnsi="Arial" w:cs="Arial"/>
          <w:b/>
          <w:color w:val="000000" w:themeColor="text1"/>
        </w:rPr>
        <w:t>. Webcast slides with embedded animations, images, videos and polls/quizzes.</w:t>
      </w:r>
      <w:r w:rsidR="003E34AA">
        <w:rPr>
          <w:rFonts w:ascii="Arial" w:hAnsi="Arial" w:cs="Arial"/>
          <w:b/>
          <w:color w:val="000000" w:themeColor="text1"/>
        </w:rPr>
        <w:t xml:space="preserve"> </w:t>
      </w:r>
      <w:r w:rsidR="003E34AA" w:rsidRPr="00465DD9">
        <w:rPr>
          <w:rFonts w:ascii="Arial" w:hAnsi="Arial" w:cs="Arial"/>
          <w:bCs/>
          <w:color w:val="000000" w:themeColor="text1"/>
          <w:highlight w:val="yellow"/>
        </w:rPr>
        <w:t xml:space="preserve">Fig. 5. Is taken from an embedded video, showing a pangolin rolling itself into a ball. </w:t>
      </w:r>
      <w:r w:rsidR="0003077D">
        <w:rPr>
          <w:rFonts w:ascii="Arial" w:hAnsi="Arial" w:cs="Arial"/>
          <w:bCs/>
          <w:color w:val="000000" w:themeColor="text1"/>
          <w:highlight w:val="yellow"/>
        </w:rPr>
        <w:t>P</w:t>
      </w:r>
      <w:r w:rsidR="0003077D" w:rsidRPr="00465DD9">
        <w:rPr>
          <w:rFonts w:ascii="Arial" w:hAnsi="Arial" w:cs="Arial"/>
          <w:bCs/>
          <w:color w:val="000000" w:themeColor="text1"/>
          <w:highlight w:val="yellow"/>
        </w:rPr>
        <w:t>angolin</w:t>
      </w:r>
      <w:r w:rsidR="0003077D">
        <w:rPr>
          <w:rFonts w:ascii="Arial" w:hAnsi="Arial" w:cs="Arial"/>
          <w:bCs/>
          <w:color w:val="000000" w:themeColor="text1"/>
          <w:highlight w:val="yellow"/>
        </w:rPr>
        <w:t>s</w:t>
      </w:r>
      <w:r w:rsidR="0003077D" w:rsidRPr="00465DD9">
        <w:rPr>
          <w:rFonts w:ascii="Arial" w:hAnsi="Arial" w:cs="Arial"/>
          <w:bCs/>
          <w:color w:val="000000" w:themeColor="text1"/>
          <w:highlight w:val="yellow"/>
        </w:rPr>
        <w:t xml:space="preserve"> </w:t>
      </w:r>
      <w:proofErr w:type="gramStart"/>
      <w:r w:rsidR="00BD6B55">
        <w:rPr>
          <w:rFonts w:ascii="Arial" w:hAnsi="Arial" w:cs="Arial"/>
          <w:bCs/>
          <w:color w:val="000000" w:themeColor="text1"/>
          <w:highlight w:val="yellow"/>
        </w:rPr>
        <w:t>are able to</w:t>
      </w:r>
      <w:proofErr w:type="gramEnd"/>
      <w:r w:rsidR="00BD6B55">
        <w:rPr>
          <w:rFonts w:ascii="Arial" w:hAnsi="Arial" w:cs="Arial"/>
          <w:bCs/>
          <w:color w:val="000000" w:themeColor="text1"/>
          <w:highlight w:val="yellow"/>
        </w:rPr>
        <w:t xml:space="preserve"> </w:t>
      </w:r>
      <w:r w:rsidR="003E34AA" w:rsidRPr="00465DD9">
        <w:rPr>
          <w:rFonts w:ascii="Arial" w:hAnsi="Arial" w:cs="Arial"/>
          <w:bCs/>
          <w:color w:val="000000" w:themeColor="text1"/>
          <w:highlight w:val="yellow"/>
        </w:rPr>
        <w:t xml:space="preserve">perform this behaviour </w:t>
      </w:r>
      <w:r w:rsidR="00BD6B55" w:rsidRPr="00465DD9">
        <w:rPr>
          <w:rFonts w:ascii="Arial" w:hAnsi="Arial" w:cs="Arial"/>
          <w:bCs/>
          <w:color w:val="000000" w:themeColor="text1"/>
          <w:highlight w:val="yellow"/>
        </w:rPr>
        <w:t xml:space="preserve">quickly </w:t>
      </w:r>
      <w:r w:rsidR="00465DD9" w:rsidRPr="00465DD9">
        <w:rPr>
          <w:rFonts w:ascii="Arial" w:hAnsi="Arial" w:cs="Arial"/>
          <w:bCs/>
          <w:color w:val="000000" w:themeColor="text1"/>
          <w:highlight w:val="yellow"/>
        </w:rPr>
        <w:t>when threatened.</w:t>
      </w:r>
    </w:p>
    <w:p w14:paraId="45DFBE6D" w14:textId="77777777" w:rsidR="0058493C" w:rsidRPr="001D7C2E" w:rsidRDefault="0058493C" w:rsidP="0009181F">
      <w:pPr>
        <w:jc w:val="both"/>
        <w:rPr>
          <w:rFonts w:ascii="Arial" w:hAnsi="Arial" w:cs="Arial"/>
          <w:bCs/>
          <w:color w:val="000000" w:themeColor="text1"/>
        </w:rPr>
      </w:pPr>
    </w:p>
    <w:p w14:paraId="339945B2" w14:textId="77777777" w:rsidR="0058493C" w:rsidRPr="001D7C2E" w:rsidRDefault="0058493C" w:rsidP="0009181F">
      <w:pPr>
        <w:jc w:val="both"/>
        <w:rPr>
          <w:rFonts w:ascii="Arial" w:hAnsi="Arial" w:cs="Arial"/>
          <w:bCs/>
          <w:color w:val="000000" w:themeColor="text1"/>
        </w:rPr>
      </w:pPr>
    </w:p>
    <w:p w14:paraId="1A139F4C" w14:textId="64946EE6" w:rsidR="0058493C" w:rsidRPr="001D7C2E" w:rsidRDefault="00740087" w:rsidP="0009181F">
      <w:pPr>
        <w:jc w:val="both"/>
        <w:rPr>
          <w:rFonts w:ascii="Arial" w:hAnsi="Arial" w:cs="Arial"/>
          <w:bCs/>
          <w:color w:val="000000" w:themeColor="text1"/>
        </w:rPr>
      </w:pPr>
      <w:r w:rsidRPr="001D7C2E">
        <w:rPr>
          <w:rFonts w:ascii="Arial" w:hAnsi="Arial" w:cs="Arial"/>
          <w:bCs/>
          <w:color w:val="000000" w:themeColor="text1"/>
        </w:rPr>
        <w:t>Each week the</w:t>
      </w:r>
      <w:r w:rsidR="0058493C" w:rsidRPr="001D7C2E">
        <w:rPr>
          <w:rFonts w:ascii="Arial" w:hAnsi="Arial" w:cs="Arial"/>
          <w:bCs/>
          <w:color w:val="000000" w:themeColor="text1"/>
        </w:rPr>
        <w:t xml:space="preserve"> lecturer (JM) reviewed results from embedded polls and quizzes</w:t>
      </w:r>
      <w:r w:rsidRPr="001D7C2E">
        <w:rPr>
          <w:rFonts w:ascii="Arial" w:hAnsi="Arial" w:cs="Arial"/>
          <w:bCs/>
          <w:color w:val="000000" w:themeColor="text1"/>
        </w:rPr>
        <w:t xml:space="preserve"> </w:t>
      </w:r>
      <w:r w:rsidR="0058493C" w:rsidRPr="001D7C2E">
        <w:rPr>
          <w:rFonts w:ascii="Arial" w:hAnsi="Arial" w:cs="Arial"/>
          <w:bCs/>
          <w:color w:val="000000" w:themeColor="text1"/>
        </w:rPr>
        <w:t xml:space="preserve">(Figs. </w:t>
      </w:r>
      <w:r w:rsidR="00EA5688" w:rsidRPr="001D7C2E">
        <w:rPr>
          <w:rFonts w:ascii="Arial" w:hAnsi="Arial" w:cs="Arial"/>
          <w:bCs/>
          <w:color w:val="000000" w:themeColor="text1"/>
        </w:rPr>
        <w:t>7 - 8</w:t>
      </w:r>
      <w:r w:rsidR="0058493C" w:rsidRPr="001D7C2E">
        <w:rPr>
          <w:rFonts w:ascii="Arial" w:hAnsi="Arial" w:cs="Arial"/>
          <w:bCs/>
          <w:color w:val="000000" w:themeColor="text1"/>
        </w:rPr>
        <w:t>).</w:t>
      </w:r>
      <w:r w:rsidR="008D4361" w:rsidRPr="001D7C2E">
        <w:rPr>
          <w:rFonts w:ascii="Arial" w:hAnsi="Arial" w:cs="Arial"/>
          <w:bCs/>
          <w:color w:val="000000" w:themeColor="text1"/>
        </w:rPr>
        <w:t xml:space="preserve"> A question </w:t>
      </w:r>
      <w:r w:rsidR="00282931" w:rsidRPr="001D7C2E">
        <w:rPr>
          <w:rFonts w:ascii="Arial" w:hAnsi="Arial" w:cs="Arial"/>
          <w:bCs/>
          <w:color w:val="000000" w:themeColor="text1"/>
        </w:rPr>
        <w:t xml:space="preserve">in the final </w:t>
      </w:r>
      <w:r w:rsidR="00872D2A" w:rsidRPr="00872D2A">
        <w:rPr>
          <w:rFonts w:ascii="Arial" w:hAnsi="Arial" w:cs="Arial"/>
          <w:bCs/>
          <w:color w:val="000000" w:themeColor="text1"/>
          <w:highlight w:val="yellow"/>
        </w:rPr>
        <w:t xml:space="preserve">weekly screencast </w:t>
      </w:r>
      <w:r w:rsidR="00282931" w:rsidRPr="00872D2A">
        <w:rPr>
          <w:rFonts w:ascii="Arial" w:hAnsi="Arial" w:cs="Arial"/>
          <w:bCs/>
          <w:color w:val="000000" w:themeColor="text1"/>
          <w:highlight w:val="yellow"/>
        </w:rPr>
        <w:t>video</w:t>
      </w:r>
      <w:r w:rsidR="00282931" w:rsidRPr="001D7C2E">
        <w:rPr>
          <w:rFonts w:ascii="Arial" w:hAnsi="Arial" w:cs="Arial"/>
          <w:bCs/>
          <w:color w:val="000000" w:themeColor="text1"/>
        </w:rPr>
        <w:t xml:space="preserve"> </w:t>
      </w:r>
      <w:r w:rsidR="008D4361" w:rsidRPr="001D7C2E">
        <w:rPr>
          <w:rFonts w:ascii="Arial" w:hAnsi="Arial" w:cs="Arial"/>
          <w:bCs/>
          <w:color w:val="000000" w:themeColor="text1"/>
        </w:rPr>
        <w:t xml:space="preserve">asked whether students had any questions relating to the week’s teaching content. An optional live session </w:t>
      </w:r>
      <w:r w:rsidR="00CB77AB" w:rsidRPr="00CB77AB">
        <w:rPr>
          <w:rFonts w:ascii="Arial" w:hAnsi="Arial" w:cs="Arial"/>
          <w:bCs/>
          <w:color w:val="000000" w:themeColor="text1"/>
          <w:highlight w:val="yellow"/>
        </w:rPr>
        <w:t xml:space="preserve">of around </w:t>
      </w:r>
      <w:r w:rsidR="00D83C70" w:rsidRPr="00D83C70">
        <w:rPr>
          <w:rFonts w:ascii="Arial" w:hAnsi="Arial" w:cs="Arial"/>
          <w:bCs/>
          <w:color w:val="000000" w:themeColor="text1"/>
          <w:highlight w:val="yellow"/>
        </w:rPr>
        <w:t>an hour or slightly longer</w:t>
      </w:r>
      <w:r w:rsidR="00CB77AB">
        <w:rPr>
          <w:rFonts w:ascii="Arial" w:hAnsi="Arial" w:cs="Arial"/>
          <w:bCs/>
          <w:color w:val="000000" w:themeColor="text1"/>
        </w:rPr>
        <w:t xml:space="preserve"> </w:t>
      </w:r>
      <w:r w:rsidR="008D4361" w:rsidRPr="001D7C2E">
        <w:rPr>
          <w:rFonts w:ascii="Arial" w:hAnsi="Arial" w:cs="Arial"/>
          <w:bCs/>
          <w:color w:val="000000" w:themeColor="text1"/>
        </w:rPr>
        <w:t>was provided every two to three weeks, in which the lecturer would address the most common questions asked.</w:t>
      </w:r>
      <w:r w:rsidR="00CB77AB">
        <w:rPr>
          <w:rFonts w:ascii="Arial" w:hAnsi="Arial" w:cs="Arial"/>
          <w:bCs/>
          <w:color w:val="000000" w:themeColor="text1"/>
        </w:rPr>
        <w:t xml:space="preserve"> </w:t>
      </w:r>
      <w:r w:rsidR="00CB77AB" w:rsidRPr="00CB77AB">
        <w:rPr>
          <w:rFonts w:ascii="Arial" w:hAnsi="Arial" w:cs="Arial"/>
          <w:bCs/>
          <w:color w:val="000000" w:themeColor="text1"/>
          <w:highlight w:val="yellow"/>
        </w:rPr>
        <w:t>Students could also ask additional questions at these sessions.</w:t>
      </w:r>
    </w:p>
    <w:p w14:paraId="7DD2F415" w14:textId="77777777" w:rsidR="0058493C" w:rsidRPr="001D7C2E" w:rsidRDefault="0058493C" w:rsidP="0009181F">
      <w:pPr>
        <w:jc w:val="both"/>
        <w:rPr>
          <w:rFonts w:ascii="Arial" w:hAnsi="Arial" w:cs="Arial"/>
          <w:bCs/>
          <w:color w:val="000000" w:themeColor="text1"/>
        </w:rPr>
      </w:pPr>
    </w:p>
    <w:p w14:paraId="20EAC2CA" w14:textId="10129FBF" w:rsidR="0058493C" w:rsidRPr="001D7C2E" w:rsidRDefault="0058493C" w:rsidP="0009181F">
      <w:pPr>
        <w:jc w:val="both"/>
        <w:rPr>
          <w:rFonts w:ascii="Arial" w:hAnsi="Arial" w:cs="Arial"/>
          <w:bCs/>
          <w:color w:val="000000" w:themeColor="text1"/>
        </w:rPr>
      </w:pPr>
    </w:p>
    <w:p w14:paraId="0E57C288" w14:textId="051CF142" w:rsidR="00E7739F" w:rsidRPr="001D7C2E" w:rsidRDefault="00E7739F" w:rsidP="00E7739F">
      <w:pPr>
        <w:jc w:val="both"/>
        <w:rPr>
          <w:rFonts w:ascii="Arial" w:hAnsi="Arial" w:cs="Arial"/>
          <w:b/>
          <w:bCs/>
          <w:color w:val="000000" w:themeColor="text1"/>
        </w:rPr>
      </w:pPr>
      <w:r w:rsidRPr="001D7C2E">
        <w:rPr>
          <w:rFonts w:ascii="Arial" w:hAnsi="Arial" w:cs="Arial"/>
          <w:b/>
          <w:bCs/>
          <w:color w:val="000000" w:themeColor="text1"/>
        </w:rPr>
        <w:t>[Figures 7-8]</w:t>
      </w:r>
    </w:p>
    <w:p w14:paraId="2895041C" w14:textId="7E279678" w:rsidR="0058493C" w:rsidRPr="001D7C2E" w:rsidRDefault="0058493C" w:rsidP="0009181F">
      <w:pPr>
        <w:jc w:val="both"/>
        <w:rPr>
          <w:rFonts w:ascii="Arial" w:hAnsi="Arial" w:cs="Arial"/>
          <w:b/>
          <w:color w:val="000000" w:themeColor="text1"/>
        </w:rPr>
      </w:pPr>
    </w:p>
    <w:p w14:paraId="77CB8182" w14:textId="77777777" w:rsidR="0058493C" w:rsidRPr="001D7C2E" w:rsidRDefault="0058493C" w:rsidP="0009181F">
      <w:pPr>
        <w:jc w:val="both"/>
        <w:rPr>
          <w:rFonts w:ascii="Arial" w:hAnsi="Arial" w:cs="Arial"/>
          <w:b/>
          <w:color w:val="000000" w:themeColor="text1"/>
        </w:rPr>
      </w:pPr>
    </w:p>
    <w:p w14:paraId="5534422D" w14:textId="2653B99F" w:rsidR="0058493C" w:rsidRPr="001D7C2E" w:rsidRDefault="002E2731" w:rsidP="0009181F">
      <w:pPr>
        <w:jc w:val="both"/>
        <w:rPr>
          <w:rFonts w:ascii="Arial" w:hAnsi="Arial" w:cs="Arial"/>
          <w:b/>
          <w:color w:val="000000" w:themeColor="text1"/>
        </w:rPr>
      </w:pPr>
      <w:r w:rsidRPr="001D7C2E">
        <w:rPr>
          <w:rFonts w:ascii="Arial" w:hAnsi="Arial" w:cs="Arial"/>
          <w:b/>
          <w:color w:val="000000" w:themeColor="text1"/>
        </w:rPr>
        <w:t>Fig</w:t>
      </w:r>
      <w:r>
        <w:rPr>
          <w:rFonts w:ascii="Arial" w:hAnsi="Arial" w:cs="Arial"/>
          <w:b/>
          <w:color w:val="000000" w:themeColor="text1"/>
        </w:rPr>
        <w:t>ures</w:t>
      </w:r>
      <w:r w:rsidRPr="001D7C2E">
        <w:rPr>
          <w:rFonts w:ascii="Arial" w:hAnsi="Arial" w:cs="Arial"/>
          <w:b/>
          <w:color w:val="000000" w:themeColor="text1"/>
        </w:rPr>
        <w:t xml:space="preserve"> </w:t>
      </w:r>
      <w:r w:rsidR="00EA5688" w:rsidRPr="001D7C2E">
        <w:rPr>
          <w:rFonts w:ascii="Arial" w:hAnsi="Arial" w:cs="Arial"/>
          <w:b/>
          <w:color w:val="000000" w:themeColor="text1"/>
        </w:rPr>
        <w:t>7 - 8</w:t>
      </w:r>
      <w:r w:rsidR="0058493C" w:rsidRPr="001D7C2E">
        <w:rPr>
          <w:rFonts w:ascii="Arial" w:hAnsi="Arial" w:cs="Arial"/>
          <w:b/>
          <w:color w:val="000000" w:themeColor="text1"/>
        </w:rPr>
        <w:t>. Results from polls and quizzes embedded in videos.</w:t>
      </w:r>
    </w:p>
    <w:p w14:paraId="4F3991E1" w14:textId="77777777" w:rsidR="0058493C" w:rsidRPr="001D7C2E" w:rsidRDefault="0058493C" w:rsidP="0009181F">
      <w:pPr>
        <w:jc w:val="both"/>
        <w:rPr>
          <w:rFonts w:ascii="Arial" w:hAnsi="Arial" w:cs="Arial"/>
          <w:b/>
          <w:color w:val="000000" w:themeColor="text1"/>
        </w:rPr>
      </w:pPr>
    </w:p>
    <w:p w14:paraId="39DBA897" w14:textId="77777777" w:rsidR="0058493C" w:rsidRPr="001D7C2E" w:rsidRDefault="0058493C" w:rsidP="0009181F">
      <w:pPr>
        <w:jc w:val="both"/>
        <w:rPr>
          <w:rFonts w:ascii="Arial" w:hAnsi="Arial" w:cs="Arial"/>
          <w:color w:val="000000" w:themeColor="text1"/>
        </w:rPr>
      </w:pPr>
    </w:p>
    <w:p w14:paraId="008BBAAF" w14:textId="3A0D12FE" w:rsidR="0058493C" w:rsidRPr="001D7C2E" w:rsidRDefault="000873A5" w:rsidP="0009181F">
      <w:pPr>
        <w:jc w:val="both"/>
        <w:rPr>
          <w:rFonts w:ascii="Arial" w:eastAsiaTheme="minorEastAsia" w:hAnsi="Arial" w:cs="Arial"/>
          <w:b/>
          <w:color w:val="000000" w:themeColor="text1"/>
        </w:rPr>
      </w:pPr>
      <w:r w:rsidRPr="001D7C2E">
        <w:rPr>
          <w:rFonts w:ascii="Arial" w:eastAsiaTheme="minorEastAsia" w:hAnsi="Arial" w:cs="Arial"/>
          <w:b/>
          <w:color w:val="000000" w:themeColor="text1"/>
        </w:rPr>
        <w:t>STUDENT EXPERIENCE</w:t>
      </w:r>
      <w:r w:rsidR="00905F92">
        <w:rPr>
          <w:rFonts w:ascii="Arial" w:eastAsiaTheme="minorEastAsia" w:hAnsi="Arial" w:cs="Arial"/>
          <w:b/>
          <w:color w:val="000000" w:themeColor="text1"/>
        </w:rPr>
        <w:t>S</w:t>
      </w:r>
    </w:p>
    <w:p w14:paraId="0B857A2F" w14:textId="28DC3B6D" w:rsidR="0058493C" w:rsidRPr="001D7C2E" w:rsidRDefault="008F55AD" w:rsidP="0009181F">
      <w:pPr>
        <w:jc w:val="both"/>
        <w:rPr>
          <w:rFonts w:ascii="Arial" w:hAnsi="Arial" w:cs="Arial"/>
          <w:bCs/>
          <w:color w:val="000000" w:themeColor="text1"/>
        </w:rPr>
      </w:pPr>
      <w:r w:rsidRPr="001D7C2E">
        <w:rPr>
          <w:rFonts w:ascii="Arial" w:hAnsi="Arial" w:cs="Arial"/>
          <w:bCs/>
          <w:color w:val="000000" w:themeColor="text1"/>
        </w:rPr>
        <w:t xml:space="preserve">Annual surveys of student experiences were conducted within all </w:t>
      </w:r>
      <w:r w:rsidR="009E2A78">
        <w:rPr>
          <w:rFonts w:ascii="Arial" w:hAnsi="Arial" w:cs="Arial"/>
          <w:bCs/>
          <w:color w:val="000000" w:themeColor="text1"/>
        </w:rPr>
        <w:t>courses</w:t>
      </w:r>
      <w:r w:rsidRPr="001D7C2E">
        <w:rPr>
          <w:rFonts w:ascii="Arial" w:hAnsi="Arial" w:cs="Arial"/>
          <w:bCs/>
          <w:color w:val="000000" w:themeColor="text1"/>
        </w:rPr>
        <w:t xml:space="preserve">, and for our MSc overall. </w:t>
      </w:r>
      <w:r w:rsidR="00872D2A" w:rsidRPr="00872D2A">
        <w:rPr>
          <w:rFonts w:ascii="Arial" w:hAnsi="Arial" w:cs="Arial"/>
          <w:bCs/>
          <w:color w:val="000000" w:themeColor="text1"/>
          <w:highlight w:val="yellow"/>
        </w:rPr>
        <w:t>In 2021</w:t>
      </w:r>
      <w:r w:rsidRPr="001D7C2E">
        <w:rPr>
          <w:rFonts w:ascii="Arial" w:hAnsi="Arial" w:cs="Arial"/>
          <w:bCs/>
          <w:color w:val="000000" w:themeColor="text1"/>
        </w:rPr>
        <w:t xml:space="preserve">, some extra questions were added, asking about experiences with our new screencast-based flipped classroom model. Our survey response rate for this </w:t>
      </w:r>
      <w:r w:rsidR="009E2A78">
        <w:rPr>
          <w:rFonts w:ascii="Arial" w:hAnsi="Arial" w:cs="Arial"/>
          <w:bCs/>
          <w:color w:val="000000" w:themeColor="text1"/>
        </w:rPr>
        <w:t>course</w:t>
      </w:r>
      <w:r w:rsidR="009E2A78" w:rsidRPr="001D7C2E">
        <w:rPr>
          <w:rFonts w:ascii="Arial" w:hAnsi="Arial" w:cs="Arial"/>
          <w:bCs/>
          <w:color w:val="000000" w:themeColor="text1"/>
        </w:rPr>
        <w:t xml:space="preserve"> </w:t>
      </w:r>
      <w:r w:rsidRPr="001D7C2E">
        <w:rPr>
          <w:rFonts w:ascii="Arial" w:hAnsi="Arial" w:cs="Arial"/>
          <w:bCs/>
          <w:color w:val="000000" w:themeColor="text1"/>
        </w:rPr>
        <w:t xml:space="preserve">was 37% (13/35), which was broadly consistent with response rates in all other MSc </w:t>
      </w:r>
      <w:r w:rsidR="009E2A78">
        <w:rPr>
          <w:rFonts w:ascii="Arial" w:hAnsi="Arial" w:cs="Arial"/>
          <w:bCs/>
          <w:color w:val="000000" w:themeColor="text1"/>
        </w:rPr>
        <w:t xml:space="preserve">courses </w:t>
      </w:r>
      <w:r w:rsidR="00872D2A" w:rsidRPr="00872D2A">
        <w:rPr>
          <w:rFonts w:ascii="Arial" w:hAnsi="Arial" w:cs="Arial"/>
          <w:bCs/>
          <w:color w:val="000000" w:themeColor="text1"/>
          <w:highlight w:val="yellow"/>
        </w:rPr>
        <w:t>that</w:t>
      </w:r>
      <w:r w:rsidRPr="001D7C2E">
        <w:rPr>
          <w:rFonts w:ascii="Arial" w:hAnsi="Arial" w:cs="Arial"/>
          <w:bCs/>
          <w:color w:val="000000" w:themeColor="text1"/>
        </w:rPr>
        <w:t xml:space="preserve"> year (27% - 40%). Our overall programme survey response rate of 26% (9/35) </w:t>
      </w:r>
      <w:r w:rsidR="009246E3">
        <w:rPr>
          <w:rFonts w:ascii="Arial" w:hAnsi="Arial" w:cs="Arial"/>
          <w:bCs/>
          <w:color w:val="000000" w:themeColor="text1"/>
        </w:rPr>
        <w:t xml:space="preserve">was </w:t>
      </w:r>
      <w:r w:rsidR="009246E3" w:rsidRPr="009246E3">
        <w:rPr>
          <w:rFonts w:ascii="Arial" w:hAnsi="Arial" w:cs="Arial"/>
          <w:bCs/>
          <w:color w:val="000000" w:themeColor="text1"/>
          <w:highlight w:val="yellow"/>
        </w:rPr>
        <w:t>lower</w:t>
      </w:r>
      <w:r w:rsidR="009246E3">
        <w:rPr>
          <w:rFonts w:ascii="Arial" w:hAnsi="Arial" w:cs="Arial"/>
          <w:bCs/>
          <w:color w:val="000000" w:themeColor="text1"/>
        </w:rPr>
        <w:t xml:space="preserve"> than the </w:t>
      </w:r>
      <w:r w:rsidRPr="001D7C2E">
        <w:rPr>
          <w:rFonts w:ascii="Arial" w:hAnsi="Arial" w:cs="Arial"/>
          <w:bCs/>
          <w:color w:val="000000" w:themeColor="text1"/>
        </w:rPr>
        <w:t xml:space="preserve">range of 38% - 46% </w:t>
      </w:r>
      <w:r w:rsidR="00872D2A">
        <w:rPr>
          <w:rFonts w:ascii="Arial" w:hAnsi="Arial" w:cs="Arial"/>
          <w:bCs/>
          <w:color w:val="000000" w:themeColor="text1"/>
        </w:rPr>
        <w:t>over</w:t>
      </w:r>
      <w:r w:rsidRPr="001D7C2E">
        <w:rPr>
          <w:rFonts w:ascii="Arial" w:hAnsi="Arial" w:cs="Arial"/>
          <w:bCs/>
          <w:color w:val="000000" w:themeColor="text1"/>
        </w:rPr>
        <w:t xml:space="preserve"> the previous three years.</w:t>
      </w:r>
      <w:r w:rsidR="009246E3">
        <w:rPr>
          <w:rFonts w:ascii="Arial" w:hAnsi="Arial" w:cs="Arial"/>
          <w:bCs/>
          <w:color w:val="000000" w:themeColor="text1"/>
        </w:rPr>
        <w:t xml:space="preserve"> </w:t>
      </w:r>
      <w:r w:rsidR="009246E3" w:rsidRPr="009246E3">
        <w:rPr>
          <w:rFonts w:ascii="Arial" w:hAnsi="Arial" w:cs="Arial"/>
          <w:bCs/>
          <w:color w:val="000000" w:themeColor="text1"/>
          <w:highlight w:val="yellow"/>
        </w:rPr>
        <w:t>However, this may have been a positive sign, as experience has indicated that our students are normally more likely to respond when there is something they’re unhappy about.</w:t>
      </w:r>
    </w:p>
    <w:p w14:paraId="495217C2" w14:textId="77777777" w:rsidR="008D3B45" w:rsidRPr="001D7C2E" w:rsidRDefault="008D3B45" w:rsidP="0009181F">
      <w:pPr>
        <w:jc w:val="both"/>
        <w:rPr>
          <w:rFonts w:ascii="Arial" w:hAnsi="Arial" w:cs="Arial"/>
          <w:b/>
          <w:color w:val="000000" w:themeColor="text1"/>
        </w:rPr>
      </w:pPr>
    </w:p>
    <w:p w14:paraId="0E8D193A" w14:textId="457DC7D4" w:rsidR="008F55AD" w:rsidRPr="001D7C2E" w:rsidRDefault="008F55AD" w:rsidP="008F55AD">
      <w:pPr>
        <w:jc w:val="both"/>
        <w:rPr>
          <w:rFonts w:ascii="Arial" w:hAnsi="Arial" w:cs="Arial"/>
          <w:bCs/>
          <w:color w:val="000000" w:themeColor="text1"/>
        </w:rPr>
      </w:pPr>
      <w:r w:rsidRPr="001D7C2E">
        <w:rPr>
          <w:rFonts w:ascii="Arial" w:hAnsi="Arial" w:cs="Arial"/>
          <w:bCs/>
          <w:color w:val="000000" w:themeColor="text1"/>
        </w:rPr>
        <w:t xml:space="preserve">Overall, the new teaching model appeared to be very well received. Combined student feedback from our programme and </w:t>
      </w:r>
      <w:r w:rsidR="007561DD">
        <w:rPr>
          <w:rFonts w:ascii="Arial" w:hAnsi="Arial" w:cs="Arial"/>
          <w:bCs/>
          <w:color w:val="000000" w:themeColor="text1"/>
        </w:rPr>
        <w:t>course</w:t>
      </w:r>
      <w:r w:rsidR="007561DD" w:rsidRPr="001D7C2E">
        <w:rPr>
          <w:rFonts w:ascii="Arial" w:hAnsi="Arial" w:cs="Arial"/>
          <w:bCs/>
          <w:color w:val="000000" w:themeColor="text1"/>
        </w:rPr>
        <w:t xml:space="preserve"> </w:t>
      </w:r>
      <w:r w:rsidRPr="001D7C2E">
        <w:rPr>
          <w:rFonts w:ascii="Arial" w:hAnsi="Arial" w:cs="Arial"/>
          <w:bCs/>
          <w:color w:val="000000" w:themeColor="text1"/>
        </w:rPr>
        <w:t xml:space="preserve">surveys indicated common themes (Table 1). </w:t>
      </w:r>
    </w:p>
    <w:p w14:paraId="560D853C" w14:textId="1E53DFFF" w:rsidR="008F55AD" w:rsidRPr="001D7C2E" w:rsidRDefault="008F55AD" w:rsidP="008F55AD">
      <w:pPr>
        <w:jc w:val="both"/>
        <w:rPr>
          <w:rFonts w:ascii="Arial" w:hAnsi="Arial" w:cs="Arial"/>
          <w:bCs/>
          <w:color w:val="000000" w:themeColor="text1"/>
        </w:rPr>
      </w:pPr>
    </w:p>
    <w:p w14:paraId="12C50B29" w14:textId="77777777" w:rsidR="00E7739F" w:rsidRPr="001D7C2E" w:rsidRDefault="00E7739F" w:rsidP="008F55AD">
      <w:pPr>
        <w:jc w:val="both"/>
        <w:rPr>
          <w:rFonts w:ascii="Arial" w:hAnsi="Arial" w:cs="Arial"/>
          <w:bCs/>
          <w:color w:val="000000" w:themeColor="text1"/>
        </w:rPr>
      </w:pPr>
    </w:p>
    <w:p w14:paraId="00DFDA2A" w14:textId="29063113" w:rsidR="00E7739F" w:rsidRPr="001D7C2E" w:rsidRDefault="00E7739F" w:rsidP="00E7739F">
      <w:pPr>
        <w:jc w:val="both"/>
        <w:rPr>
          <w:rFonts w:ascii="Arial" w:hAnsi="Arial" w:cs="Arial"/>
          <w:b/>
          <w:bCs/>
          <w:color w:val="000000" w:themeColor="text1"/>
        </w:rPr>
      </w:pPr>
      <w:r w:rsidRPr="001D7C2E">
        <w:rPr>
          <w:rFonts w:ascii="Arial" w:hAnsi="Arial" w:cs="Arial"/>
          <w:b/>
          <w:bCs/>
          <w:color w:val="000000" w:themeColor="text1"/>
        </w:rPr>
        <w:t>[Table 1]</w:t>
      </w:r>
    </w:p>
    <w:p w14:paraId="38E14AEA" w14:textId="6FDC8D68" w:rsidR="0058493C" w:rsidRPr="001D7C2E" w:rsidRDefault="0058493C" w:rsidP="0009181F">
      <w:pPr>
        <w:jc w:val="both"/>
        <w:rPr>
          <w:rFonts w:ascii="Arial" w:hAnsi="Arial" w:cs="Arial"/>
          <w:bCs/>
          <w:color w:val="000000" w:themeColor="text1"/>
        </w:rPr>
      </w:pPr>
    </w:p>
    <w:p w14:paraId="7B29CAB6" w14:textId="77777777" w:rsidR="00E7739F" w:rsidRPr="001D7C2E" w:rsidRDefault="00E7739F" w:rsidP="0009181F">
      <w:pPr>
        <w:jc w:val="both"/>
        <w:rPr>
          <w:rFonts w:ascii="Arial" w:hAnsi="Arial" w:cs="Arial"/>
          <w:bCs/>
          <w:color w:val="000000" w:themeColor="text1"/>
        </w:rPr>
      </w:pPr>
    </w:p>
    <w:p w14:paraId="3AAA1207" w14:textId="2A0152E7" w:rsidR="007736F9" w:rsidRPr="001D7C2E" w:rsidRDefault="007736F9" w:rsidP="0009181F">
      <w:pPr>
        <w:jc w:val="both"/>
        <w:rPr>
          <w:rFonts w:ascii="Arial" w:hAnsi="Arial" w:cs="Arial"/>
          <w:color w:val="000000" w:themeColor="text1"/>
        </w:rPr>
      </w:pPr>
      <w:r w:rsidRPr="001D7C2E">
        <w:rPr>
          <w:rFonts w:ascii="Arial" w:hAnsi="Arial" w:cs="Arial"/>
          <w:color w:val="000000" w:themeColor="text1"/>
        </w:rPr>
        <w:t xml:space="preserve">Students </w:t>
      </w:r>
      <w:r w:rsidR="00376DCF" w:rsidRPr="001D7C2E">
        <w:rPr>
          <w:rFonts w:ascii="Arial" w:hAnsi="Arial" w:cs="Arial"/>
          <w:color w:val="000000" w:themeColor="text1"/>
        </w:rPr>
        <w:t xml:space="preserve">stated that they </w:t>
      </w:r>
      <w:r w:rsidR="00740087" w:rsidRPr="001D7C2E">
        <w:rPr>
          <w:rFonts w:ascii="Arial" w:hAnsi="Arial" w:cs="Arial"/>
          <w:color w:val="000000" w:themeColor="text1"/>
        </w:rPr>
        <w:t>were</w:t>
      </w:r>
      <w:r w:rsidRPr="001D7C2E">
        <w:rPr>
          <w:rFonts w:ascii="Arial" w:hAnsi="Arial" w:cs="Arial"/>
          <w:color w:val="000000" w:themeColor="text1"/>
        </w:rPr>
        <w:t xml:space="preserve"> more able to manage their workloads, because these </w:t>
      </w:r>
      <w:r w:rsidR="00740087" w:rsidRPr="001D7C2E">
        <w:rPr>
          <w:rFonts w:ascii="Arial" w:hAnsi="Arial" w:cs="Arial"/>
          <w:color w:val="000000" w:themeColor="text1"/>
        </w:rPr>
        <w:t>were</w:t>
      </w:r>
      <w:r w:rsidRPr="001D7C2E">
        <w:rPr>
          <w:rFonts w:ascii="Arial" w:hAnsi="Arial" w:cs="Arial"/>
          <w:color w:val="000000" w:themeColor="text1"/>
        </w:rPr>
        <w:t xml:space="preserve"> more flexible, enabling self-paced study: </w:t>
      </w:r>
    </w:p>
    <w:p w14:paraId="0CC7D51C" w14:textId="77777777" w:rsidR="007736F9" w:rsidRPr="001D7C2E" w:rsidRDefault="007736F9" w:rsidP="0009181F">
      <w:pPr>
        <w:jc w:val="both"/>
        <w:rPr>
          <w:rFonts w:ascii="Arial" w:hAnsi="Arial" w:cs="Arial"/>
          <w:color w:val="000000" w:themeColor="text1"/>
        </w:rPr>
      </w:pPr>
    </w:p>
    <w:p w14:paraId="39DA2446" w14:textId="20A06D1C" w:rsidR="007736F9" w:rsidRPr="001D7C2E" w:rsidRDefault="007736F9" w:rsidP="0009181F">
      <w:pPr>
        <w:ind w:left="720"/>
        <w:jc w:val="both"/>
        <w:rPr>
          <w:rFonts w:ascii="Arial" w:hAnsi="Arial" w:cs="Arial"/>
          <w:color w:val="000000" w:themeColor="text1"/>
        </w:rPr>
      </w:pPr>
      <w:r w:rsidRPr="001D7C2E">
        <w:rPr>
          <w:rFonts w:ascii="Arial" w:hAnsi="Arial" w:cs="Arial"/>
          <w:color w:val="000000" w:themeColor="text1"/>
        </w:rPr>
        <w:t>“</w:t>
      </w:r>
      <w:r w:rsidRPr="001D7C2E">
        <w:rPr>
          <w:rFonts w:ascii="Arial" w:eastAsiaTheme="minorEastAsia" w:hAnsi="Arial" w:cs="Arial"/>
          <w:color w:val="000000" w:themeColor="text1"/>
          <w:lang w:eastAsia="en-US"/>
        </w:rPr>
        <w:t>Having pre-recorded lectures available allows flexible learning where required or a concentrated session so it provides choice</w:t>
      </w:r>
      <w:r w:rsidRPr="001D7C2E">
        <w:rPr>
          <w:rFonts w:ascii="Arial" w:hAnsi="Arial" w:cs="Arial"/>
          <w:color w:val="000000" w:themeColor="text1"/>
        </w:rPr>
        <w:t>” (Garratt 2021, pers. comm.).</w:t>
      </w:r>
    </w:p>
    <w:p w14:paraId="49C27EEB" w14:textId="77777777" w:rsidR="0058493C" w:rsidRPr="001D7C2E" w:rsidRDefault="0058493C" w:rsidP="0009181F">
      <w:pPr>
        <w:ind w:left="720"/>
        <w:jc w:val="both"/>
        <w:rPr>
          <w:rFonts w:ascii="Arial" w:hAnsi="Arial" w:cs="Arial"/>
          <w:bCs/>
          <w:color w:val="000000" w:themeColor="text1"/>
        </w:rPr>
      </w:pPr>
    </w:p>
    <w:p w14:paraId="458BE2C0" w14:textId="79FC11D1" w:rsidR="0058493C" w:rsidRPr="001D7C2E" w:rsidRDefault="0058493C" w:rsidP="0009181F">
      <w:pPr>
        <w:ind w:left="720"/>
        <w:jc w:val="both"/>
        <w:rPr>
          <w:rFonts w:ascii="Arial" w:hAnsi="Arial" w:cs="Arial"/>
          <w:color w:val="000000" w:themeColor="text1"/>
        </w:rPr>
      </w:pPr>
      <w:r w:rsidRPr="001D7C2E">
        <w:rPr>
          <w:rFonts w:ascii="Arial" w:hAnsi="Arial" w:cs="Arial"/>
          <w:color w:val="000000" w:themeColor="text1"/>
        </w:rPr>
        <w:lastRenderedPageBreak/>
        <w:t>“I like that you can pause or rewind to go over again”, and “I prefer this way of doing things, it gives me time to think. [Previous one hour] lectures can be quite full on” (</w:t>
      </w:r>
      <w:r w:rsidR="007561DD">
        <w:rPr>
          <w:rFonts w:ascii="Arial" w:hAnsi="Arial" w:cs="Arial"/>
          <w:bCs/>
          <w:color w:val="000000" w:themeColor="text1"/>
        </w:rPr>
        <w:t>course</w:t>
      </w:r>
      <w:r w:rsidR="007561DD" w:rsidRPr="001D7C2E">
        <w:rPr>
          <w:rFonts w:ascii="Arial" w:hAnsi="Arial" w:cs="Arial"/>
          <w:color w:val="000000" w:themeColor="text1"/>
        </w:rPr>
        <w:t xml:space="preserve"> </w:t>
      </w:r>
      <w:r w:rsidRPr="001D7C2E">
        <w:rPr>
          <w:rFonts w:ascii="Arial" w:hAnsi="Arial" w:cs="Arial"/>
          <w:color w:val="000000" w:themeColor="text1"/>
        </w:rPr>
        <w:t>evaluation feedback).</w:t>
      </w:r>
    </w:p>
    <w:p w14:paraId="2286B060" w14:textId="77777777" w:rsidR="0058493C" w:rsidRPr="001D7C2E" w:rsidRDefault="0058493C" w:rsidP="0009181F">
      <w:pPr>
        <w:ind w:left="720"/>
        <w:jc w:val="both"/>
        <w:rPr>
          <w:rFonts w:ascii="Arial" w:hAnsi="Arial" w:cs="Arial"/>
          <w:color w:val="000000" w:themeColor="text1"/>
        </w:rPr>
      </w:pPr>
    </w:p>
    <w:p w14:paraId="24291770" w14:textId="77777777" w:rsidR="0058493C" w:rsidRPr="001D7C2E" w:rsidRDefault="0058493C" w:rsidP="0009181F">
      <w:pPr>
        <w:ind w:left="720"/>
        <w:jc w:val="both"/>
        <w:rPr>
          <w:rFonts w:ascii="Arial" w:hAnsi="Arial" w:cs="Arial"/>
          <w:color w:val="000000" w:themeColor="text1"/>
        </w:rPr>
      </w:pPr>
      <w:r w:rsidRPr="001D7C2E">
        <w:rPr>
          <w:rFonts w:ascii="Arial" w:hAnsi="Arial" w:cs="Arial"/>
          <w:b/>
          <w:bCs/>
          <w:color w:val="000000" w:themeColor="text1"/>
        </w:rPr>
        <w:t>“</w:t>
      </w:r>
      <w:r w:rsidRPr="001D7C2E">
        <w:rPr>
          <w:rFonts w:ascii="Arial" w:hAnsi="Arial" w:cs="Arial"/>
          <w:color w:val="000000" w:themeColor="text1"/>
        </w:rPr>
        <w:t>I just wanted to say that I am really enjoying the new style of lectures. Makes me feel a little less overwhelmed and more interactive! The splitting of the lesson into three 20-minute videos has not only held my attention for longer but allows me to digest the information better. … due to constant distractions in my household I would usually end up breaking concentration and forgetting a lot of information from the beginning of lectures. It was also quite daunting when it came to revising for exams to do the 1-hour lessons in one go plus the reading. Overall, the shorter videos with the commenting and the little bits of reading in between the videos have helped me feel less overwhelmed, and I really appreciate that. When Andrew first sent the message out that lecture styles were changing, I was sceptical, but the small difference to learning style has made quite a big impact!” (Barnes 2021, pers. comm.).</w:t>
      </w:r>
    </w:p>
    <w:p w14:paraId="5774DEE1" w14:textId="77777777" w:rsidR="0058493C" w:rsidRPr="001D7C2E" w:rsidRDefault="0058493C" w:rsidP="0009181F">
      <w:pPr>
        <w:jc w:val="both"/>
        <w:rPr>
          <w:rFonts w:ascii="Arial" w:hAnsi="Arial" w:cs="Arial"/>
          <w:bCs/>
          <w:color w:val="000000" w:themeColor="text1"/>
        </w:rPr>
      </w:pPr>
    </w:p>
    <w:p w14:paraId="67C3B759" w14:textId="7D5CA2F1" w:rsidR="00E7739F" w:rsidRPr="009A3F40" w:rsidRDefault="0058493C" w:rsidP="0009181F">
      <w:pPr>
        <w:jc w:val="both"/>
        <w:rPr>
          <w:rFonts w:ascii="Arial" w:hAnsi="Arial" w:cs="Arial"/>
          <w:bCs/>
          <w:color w:val="000000" w:themeColor="text1"/>
        </w:rPr>
      </w:pPr>
      <w:r w:rsidRPr="001D7C2E">
        <w:rPr>
          <w:rFonts w:ascii="Arial" w:hAnsi="Arial" w:cs="Arial"/>
          <w:bCs/>
          <w:color w:val="000000" w:themeColor="text1"/>
        </w:rPr>
        <w:t xml:space="preserve">Time previously used </w:t>
      </w:r>
      <w:proofErr w:type="gramStart"/>
      <w:r w:rsidRPr="001D7C2E">
        <w:rPr>
          <w:rFonts w:ascii="Arial" w:hAnsi="Arial" w:cs="Arial"/>
          <w:bCs/>
          <w:color w:val="000000" w:themeColor="text1"/>
        </w:rPr>
        <w:t>delivering</w:t>
      </w:r>
      <w:proofErr w:type="gramEnd"/>
      <w:r w:rsidRPr="001D7C2E">
        <w:rPr>
          <w:rFonts w:ascii="Arial" w:hAnsi="Arial" w:cs="Arial"/>
          <w:bCs/>
          <w:color w:val="000000" w:themeColor="text1"/>
        </w:rPr>
        <w:t xml:space="preserve"> live webinars was repurposed to substantially enrich the student experience over the 12 weeks of semester. Building on pre-existing guest speaker plans, we provided four guest speakers, three Q&amp;A sessions, one topical discussion/debate using breakout rooms, and one focused on assignments. Most proved popular, especially the topical discussion/debate, with multiple requests for more</w:t>
      </w:r>
      <w:r w:rsidR="009A3F40">
        <w:rPr>
          <w:rFonts w:ascii="Arial" w:hAnsi="Arial" w:cs="Arial"/>
          <w:bCs/>
          <w:color w:val="000000" w:themeColor="text1"/>
        </w:rPr>
        <w:t xml:space="preserve">. </w:t>
      </w:r>
      <w:r w:rsidR="00872D2A">
        <w:rPr>
          <w:rFonts w:ascii="Arial" w:hAnsi="Arial" w:cs="Arial"/>
          <w:bCs/>
          <w:color w:val="000000" w:themeColor="text1"/>
        </w:rPr>
        <w:t>A</w:t>
      </w:r>
      <w:r w:rsidR="009A3F40" w:rsidRPr="009457EC">
        <w:rPr>
          <w:rFonts w:ascii="Arial" w:hAnsi="Arial" w:cs="Arial"/>
          <w:bCs/>
          <w:color w:val="000000" w:themeColor="text1"/>
          <w:highlight w:val="yellow"/>
        </w:rPr>
        <w:t xml:space="preserve"> student commented</w:t>
      </w:r>
      <w:r w:rsidR="00872D2A">
        <w:rPr>
          <w:rFonts w:ascii="Arial" w:hAnsi="Arial" w:cs="Arial"/>
          <w:bCs/>
          <w:color w:val="000000" w:themeColor="text1"/>
          <w:highlight w:val="yellow"/>
        </w:rPr>
        <w:t xml:space="preserve"> i</w:t>
      </w:r>
      <w:r w:rsidR="00872D2A" w:rsidRPr="00872D2A">
        <w:rPr>
          <w:rFonts w:ascii="Arial" w:hAnsi="Arial" w:cs="Arial"/>
          <w:bCs/>
          <w:color w:val="000000" w:themeColor="text1"/>
          <w:highlight w:val="yellow"/>
        </w:rPr>
        <w:t>n the course survey</w:t>
      </w:r>
      <w:r w:rsidR="009A3F40" w:rsidRPr="009457EC">
        <w:rPr>
          <w:rFonts w:ascii="Arial" w:hAnsi="Arial" w:cs="Arial"/>
          <w:bCs/>
          <w:color w:val="000000" w:themeColor="text1"/>
          <w:highlight w:val="yellow"/>
        </w:rPr>
        <w:t>, “The topical discussion was enjoyable and a great idea - it makes you think in a different way when you have to work in a team, discuss live and feedback views - very interactive and good life skills to practice.”</w:t>
      </w:r>
    </w:p>
    <w:p w14:paraId="13044E3E" w14:textId="77777777" w:rsidR="00E7739F" w:rsidRPr="001D7C2E" w:rsidRDefault="00E7739F" w:rsidP="0009181F">
      <w:pPr>
        <w:jc w:val="both"/>
        <w:rPr>
          <w:rFonts w:ascii="Arial" w:hAnsi="Arial" w:cs="Arial"/>
          <w:b/>
          <w:color w:val="000000" w:themeColor="text1"/>
        </w:rPr>
      </w:pPr>
    </w:p>
    <w:p w14:paraId="53598B97" w14:textId="4A5F2EB7" w:rsidR="00A32D6F" w:rsidRPr="001D7C2E" w:rsidRDefault="00A32D6F" w:rsidP="0009181F">
      <w:pPr>
        <w:jc w:val="both"/>
        <w:rPr>
          <w:rFonts w:ascii="Arial" w:hAnsi="Arial" w:cs="Arial"/>
          <w:bCs/>
          <w:color w:val="000000" w:themeColor="text1"/>
        </w:rPr>
      </w:pPr>
      <w:r w:rsidRPr="001D7C2E">
        <w:rPr>
          <w:rFonts w:ascii="Arial" w:hAnsi="Arial" w:cs="Arial"/>
          <w:bCs/>
          <w:color w:val="000000" w:themeColor="text1"/>
        </w:rPr>
        <w:t xml:space="preserve">Some students felt enabled to participate more: “I must say the recoded [webinars] are very good and I especially like that they are interactive, asking about our opinions etc. I am mostly quiet during the webinars (cannot really explain why </w:t>
      </w:r>
      <w:r w:rsidRPr="001D7C2E">
        <w:rPr>
          <w:rFonts w:ascii="Apple Color Emoji" w:hAnsi="Apple Color Emoji" w:cs="Apple Color Emoji"/>
          <w:bCs/>
          <w:color w:val="000000" w:themeColor="text1"/>
        </w:rPr>
        <w:t>😄</w:t>
      </w:r>
      <w:r w:rsidRPr="001D7C2E">
        <w:rPr>
          <w:rFonts w:ascii="Arial" w:hAnsi="Arial" w:cs="Arial"/>
          <w:bCs/>
          <w:color w:val="000000" w:themeColor="text1"/>
        </w:rPr>
        <w:t>) but this new type of webinar actually motivates me to participate which is very nice!” (</w:t>
      </w:r>
      <w:proofErr w:type="spellStart"/>
      <w:r w:rsidRPr="001D7C2E">
        <w:rPr>
          <w:rFonts w:ascii="Arial" w:hAnsi="Arial" w:cs="Arial"/>
          <w:bCs/>
          <w:color w:val="000000" w:themeColor="text1"/>
        </w:rPr>
        <w:t>Vasileva</w:t>
      </w:r>
      <w:proofErr w:type="spellEnd"/>
      <w:r w:rsidRPr="001D7C2E">
        <w:rPr>
          <w:rFonts w:ascii="Arial" w:hAnsi="Arial" w:cs="Arial"/>
          <w:bCs/>
          <w:color w:val="000000" w:themeColor="text1"/>
        </w:rPr>
        <w:t xml:space="preserve"> 2021, pers. comm.).</w:t>
      </w:r>
    </w:p>
    <w:p w14:paraId="2D4D004A" w14:textId="77777777" w:rsidR="00A32D6F" w:rsidRPr="001D7C2E" w:rsidRDefault="00A32D6F" w:rsidP="0009181F">
      <w:pPr>
        <w:jc w:val="both"/>
        <w:rPr>
          <w:rFonts w:ascii="Arial" w:hAnsi="Arial" w:cs="Arial"/>
          <w:bCs/>
          <w:color w:val="000000" w:themeColor="text1"/>
        </w:rPr>
      </w:pPr>
    </w:p>
    <w:p w14:paraId="7E10E7F4" w14:textId="490675FF" w:rsidR="00A32D6F" w:rsidRPr="001D7C2E" w:rsidRDefault="00A32D6F" w:rsidP="0009181F">
      <w:pPr>
        <w:jc w:val="both"/>
        <w:rPr>
          <w:rFonts w:ascii="Arial" w:hAnsi="Arial" w:cs="Arial"/>
          <w:bCs/>
          <w:color w:val="000000" w:themeColor="text1"/>
        </w:rPr>
      </w:pPr>
      <w:r w:rsidRPr="001D7C2E">
        <w:rPr>
          <w:rFonts w:ascii="Arial" w:hAnsi="Arial" w:cs="Arial"/>
          <w:bCs/>
          <w:color w:val="000000" w:themeColor="text1"/>
        </w:rPr>
        <w:t>Interaction also increased with tutors and peers in the discussion fora, which bec</w:t>
      </w:r>
      <w:r w:rsidR="00B65040">
        <w:rPr>
          <w:rFonts w:ascii="Arial" w:hAnsi="Arial" w:cs="Arial"/>
          <w:bCs/>
          <w:color w:val="000000" w:themeColor="text1"/>
        </w:rPr>
        <w:t>a</w:t>
      </w:r>
      <w:r w:rsidRPr="001D7C2E">
        <w:rPr>
          <w:rFonts w:ascii="Arial" w:hAnsi="Arial" w:cs="Arial"/>
          <w:bCs/>
          <w:color w:val="000000" w:themeColor="text1"/>
        </w:rPr>
        <w:t>me much more active</w:t>
      </w:r>
      <w:r w:rsidR="00B65040">
        <w:rPr>
          <w:rFonts w:ascii="Arial" w:hAnsi="Arial" w:cs="Arial"/>
          <w:bCs/>
          <w:color w:val="000000" w:themeColor="text1"/>
        </w:rPr>
        <w:t>.</w:t>
      </w:r>
      <w:r w:rsidRPr="001D7C2E">
        <w:rPr>
          <w:rFonts w:ascii="Arial" w:hAnsi="Arial" w:cs="Arial"/>
          <w:bCs/>
          <w:color w:val="000000" w:themeColor="text1"/>
        </w:rPr>
        <w:t xml:space="preserve"> </w:t>
      </w:r>
      <w:r w:rsidR="00B65040" w:rsidRPr="00B65040">
        <w:rPr>
          <w:rFonts w:ascii="Arial" w:hAnsi="Arial" w:cs="Arial"/>
          <w:bCs/>
          <w:color w:val="000000" w:themeColor="text1"/>
          <w:highlight w:val="yellow"/>
        </w:rPr>
        <w:t xml:space="preserve">This seems to have been caused by the lecturer </w:t>
      </w:r>
      <w:r w:rsidR="00872D2A">
        <w:rPr>
          <w:rFonts w:ascii="Arial" w:hAnsi="Arial" w:cs="Arial"/>
          <w:bCs/>
          <w:color w:val="000000" w:themeColor="text1"/>
          <w:highlight w:val="yellow"/>
        </w:rPr>
        <w:t>repurposing</w:t>
      </w:r>
      <w:r w:rsidR="00B65040" w:rsidRPr="00B65040">
        <w:rPr>
          <w:rFonts w:ascii="Arial" w:hAnsi="Arial" w:cs="Arial"/>
          <w:bCs/>
          <w:color w:val="000000" w:themeColor="text1"/>
          <w:highlight w:val="yellow"/>
        </w:rPr>
        <w:t xml:space="preserve"> time</w:t>
      </w:r>
      <w:r w:rsidR="00872D2A">
        <w:rPr>
          <w:rFonts w:ascii="Arial" w:hAnsi="Arial" w:cs="Arial"/>
          <w:bCs/>
          <w:color w:val="000000" w:themeColor="text1"/>
          <w:highlight w:val="yellow"/>
        </w:rPr>
        <w:t xml:space="preserve"> previously spent delivering routine weekly webinars. Instead, the lecturer was able to </w:t>
      </w:r>
      <w:r w:rsidR="00B65040" w:rsidRPr="00B65040">
        <w:rPr>
          <w:rFonts w:ascii="Arial" w:hAnsi="Arial" w:cs="Arial"/>
          <w:bCs/>
          <w:color w:val="000000" w:themeColor="text1"/>
          <w:highlight w:val="yellow"/>
        </w:rPr>
        <w:t>participate in, and encourage discussion</w:t>
      </w:r>
      <w:r w:rsidR="00872D2A">
        <w:rPr>
          <w:rFonts w:ascii="Arial" w:hAnsi="Arial" w:cs="Arial"/>
          <w:bCs/>
          <w:color w:val="000000" w:themeColor="text1"/>
          <w:highlight w:val="yellow"/>
        </w:rPr>
        <w:t xml:space="preserve"> fora engagement</w:t>
      </w:r>
      <w:r w:rsidR="00B65040" w:rsidRPr="00B65040">
        <w:rPr>
          <w:rFonts w:ascii="Arial" w:hAnsi="Arial" w:cs="Arial"/>
          <w:bCs/>
          <w:color w:val="000000" w:themeColor="text1"/>
          <w:highlight w:val="yellow"/>
        </w:rPr>
        <w:t>. Students commented that,</w:t>
      </w:r>
      <w:r w:rsidR="00B65040">
        <w:rPr>
          <w:rFonts w:ascii="Arial" w:hAnsi="Arial" w:cs="Arial"/>
          <w:bCs/>
          <w:color w:val="000000" w:themeColor="text1"/>
        </w:rPr>
        <w:t xml:space="preserve"> </w:t>
      </w:r>
      <w:r w:rsidRPr="001D7C2E">
        <w:rPr>
          <w:rFonts w:ascii="Arial" w:hAnsi="Arial" w:cs="Arial"/>
          <w:bCs/>
          <w:color w:val="000000" w:themeColor="text1"/>
        </w:rPr>
        <w:t>“</w:t>
      </w:r>
      <w:r w:rsidRPr="001D7C2E">
        <w:rPr>
          <w:rFonts w:ascii="Arial" w:eastAsiaTheme="minorEastAsia" w:hAnsi="Arial" w:cs="Arial"/>
          <w:bCs/>
          <w:color w:val="000000" w:themeColor="text1"/>
        </w:rPr>
        <w:t xml:space="preserve">the discussion forum was much more fun this semester. Knowing that what we write will </w:t>
      </w:r>
      <w:proofErr w:type="gramStart"/>
      <w:r w:rsidRPr="001D7C2E">
        <w:rPr>
          <w:rFonts w:ascii="Arial" w:eastAsiaTheme="minorEastAsia" w:hAnsi="Arial" w:cs="Arial"/>
          <w:bCs/>
          <w:color w:val="000000" w:themeColor="text1"/>
        </w:rPr>
        <w:t>actually be</w:t>
      </w:r>
      <w:proofErr w:type="gramEnd"/>
      <w:r w:rsidRPr="001D7C2E">
        <w:rPr>
          <w:rFonts w:ascii="Arial" w:eastAsiaTheme="minorEastAsia" w:hAnsi="Arial" w:cs="Arial"/>
          <w:bCs/>
          <w:color w:val="000000" w:themeColor="text1"/>
        </w:rPr>
        <w:t xml:space="preserve"> read and commented by others (by Jenny at least at the end of the week) and not just get lost somewhere in </w:t>
      </w:r>
      <w:proofErr w:type="spellStart"/>
      <w:r w:rsidRPr="001D7C2E">
        <w:rPr>
          <w:rFonts w:ascii="Arial" w:eastAsiaTheme="minorEastAsia" w:hAnsi="Arial" w:cs="Arial"/>
          <w:bCs/>
          <w:color w:val="000000" w:themeColor="text1"/>
        </w:rPr>
        <w:t>Nirwana</w:t>
      </w:r>
      <w:proofErr w:type="spellEnd"/>
      <w:r w:rsidRPr="001D7C2E">
        <w:rPr>
          <w:rFonts w:ascii="Arial" w:eastAsiaTheme="minorEastAsia" w:hAnsi="Arial" w:cs="Arial"/>
          <w:bCs/>
          <w:color w:val="000000" w:themeColor="text1"/>
        </w:rPr>
        <w:t xml:space="preserve"> </w:t>
      </w:r>
      <w:r w:rsidRPr="001D7C2E">
        <w:rPr>
          <w:rFonts w:ascii="Arial" w:hAnsi="Arial" w:cs="Arial"/>
          <w:bCs/>
          <w:color w:val="000000" w:themeColor="text1"/>
        </w:rPr>
        <w:t xml:space="preserve">[sic.] </w:t>
      </w:r>
      <w:r w:rsidRPr="001D7C2E">
        <w:rPr>
          <w:rFonts w:ascii="Arial" w:eastAsiaTheme="minorEastAsia" w:hAnsi="Arial" w:cs="Arial"/>
          <w:bCs/>
          <w:color w:val="000000" w:themeColor="text1"/>
        </w:rPr>
        <w:t xml:space="preserve">was a real incentive to participate! I think, this module </w:t>
      </w:r>
      <w:r w:rsidR="00E25A6F">
        <w:rPr>
          <w:rFonts w:ascii="Arial" w:eastAsiaTheme="minorEastAsia" w:hAnsi="Arial" w:cs="Arial"/>
          <w:bCs/>
          <w:color w:val="000000" w:themeColor="text1"/>
        </w:rPr>
        <w:t xml:space="preserve">[course] </w:t>
      </w:r>
      <w:r w:rsidRPr="001D7C2E">
        <w:rPr>
          <w:rFonts w:ascii="Arial" w:eastAsiaTheme="minorEastAsia" w:hAnsi="Arial" w:cs="Arial"/>
          <w:bCs/>
          <w:color w:val="000000" w:themeColor="text1"/>
        </w:rPr>
        <w:t xml:space="preserve">was </w:t>
      </w:r>
      <w:proofErr w:type="gramStart"/>
      <w:r w:rsidRPr="001D7C2E">
        <w:rPr>
          <w:rFonts w:ascii="Arial" w:eastAsiaTheme="minorEastAsia" w:hAnsi="Arial" w:cs="Arial"/>
          <w:bCs/>
          <w:color w:val="000000" w:themeColor="text1"/>
        </w:rPr>
        <w:t>actually the</w:t>
      </w:r>
      <w:proofErr w:type="gramEnd"/>
      <w:r w:rsidRPr="001D7C2E">
        <w:rPr>
          <w:rFonts w:ascii="Arial" w:eastAsiaTheme="minorEastAsia" w:hAnsi="Arial" w:cs="Arial"/>
          <w:bCs/>
          <w:color w:val="000000" w:themeColor="text1"/>
        </w:rPr>
        <w:t xml:space="preserve"> nicest of the whole course for me! Very demanding but in a good way.</w:t>
      </w:r>
      <w:r w:rsidRPr="001D7C2E">
        <w:rPr>
          <w:rFonts w:ascii="Arial" w:hAnsi="Arial" w:cs="Arial"/>
          <w:bCs/>
          <w:color w:val="000000" w:themeColor="text1"/>
        </w:rPr>
        <w:t>” (</w:t>
      </w:r>
      <w:r w:rsidR="00E25A6F">
        <w:rPr>
          <w:rFonts w:ascii="Arial" w:hAnsi="Arial" w:cs="Arial"/>
          <w:bCs/>
          <w:color w:val="000000" w:themeColor="text1"/>
        </w:rPr>
        <w:t>Course</w:t>
      </w:r>
      <w:r w:rsidR="00E25A6F" w:rsidRPr="001D7C2E">
        <w:rPr>
          <w:rFonts w:ascii="Arial" w:hAnsi="Arial" w:cs="Arial"/>
          <w:bCs/>
          <w:color w:val="000000" w:themeColor="text1"/>
        </w:rPr>
        <w:t xml:space="preserve"> </w:t>
      </w:r>
      <w:r w:rsidRPr="001D7C2E">
        <w:rPr>
          <w:rFonts w:ascii="Arial" w:hAnsi="Arial" w:cs="Arial"/>
          <w:bCs/>
          <w:color w:val="000000" w:themeColor="text1"/>
        </w:rPr>
        <w:t xml:space="preserve">evaluation feedback). Another </w:t>
      </w:r>
      <w:r w:rsidR="00B65040">
        <w:rPr>
          <w:rFonts w:ascii="Arial" w:hAnsi="Arial" w:cs="Arial"/>
          <w:bCs/>
          <w:color w:val="000000" w:themeColor="text1"/>
        </w:rPr>
        <w:t xml:space="preserve">student </w:t>
      </w:r>
      <w:r w:rsidRPr="001D7C2E">
        <w:rPr>
          <w:rFonts w:ascii="Arial" w:hAnsi="Arial" w:cs="Arial"/>
          <w:bCs/>
          <w:color w:val="000000" w:themeColor="text1"/>
        </w:rPr>
        <w:t xml:space="preserve">commented on “… </w:t>
      </w:r>
      <w:r w:rsidRPr="001D7C2E">
        <w:rPr>
          <w:rFonts w:ascii="Arial" w:eastAsiaTheme="minorEastAsia" w:hAnsi="Arial" w:cs="Arial"/>
          <w:bCs/>
          <w:color w:val="000000" w:themeColor="text1"/>
        </w:rPr>
        <w:t>more opportunity for student interaction. This really makes us feel part of the course and this semester is wonderful because there is so much opportunity provided to interact with peers!</w:t>
      </w:r>
      <w:r w:rsidRPr="001D7C2E">
        <w:rPr>
          <w:rFonts w:ascii="Arial" w:hAnsi="Arial" w:cs="Arial"/>
          <w:bCs/>
          <w:color w:val="000000" w:themeColor="text1"/>
        </w:rPr>
        <w:t>”</w:t>
      </w:r>
      <w:r w:rsidR="00B65040" w:rsidRPr="00B65040">
        <w:rPr>
          <w:rFonts w:ascii="Arial" w:hAnsi="Arial" w:cs="Arial"/>
          <w:bCs/>
          <w:color w:val="000000" w:themeColor="text1"/>
        </w:rPr>
        <w:t xml:space="preserve"> </w:t>
      </w:r>
    </w:p>
    <w:p w14:paraId="699F6A02" w14:textId="21860E27" w:rsidR="00A32D6F" w:rsidRPr="001D7C2E" w:rsidRDefault="00A32D6F" w:rsidP="0009181F">
      <w:pPr>
        <w:jc w:val="both"/>
        <w:rPr>
          <w:rFonts w:ascii="Arial" w:hAnsi="Arial" w:cs="Arial"/>
          <w:bCs/>
          <w:color w:val="000000" w:themeColor="text1"/>
        </w:rPr>
      </w:pPr>
    </w:p>
    <w:p w14:paraId="2ED9B820" w14:textId="3E39B16C" w:rsidR="00F23491" w:rsidRPr="001D7C2E" w:rsidRDefault="00263059" w:rsidP="0009181F">
      <w:pPr>
        <w:jc w:val="both"/>
        <w:rPr>
          <w:rFonts w:ascii="Arial" w:hAnsi="Arial" w:cs="Arial"/>
          <w:bCs/>
          <w:color w:val="000000" w:themeColor="text1"/>
        </w:rPr>
      </w:pPr>
      <w:r w:rsidRPr="00263059">
        <w:rPr>
          <w:rFonts w:ascii="Arial" w:hAnsi="Arial" w:cs="Arial"/>
          <w:bCs/>
          <w:color w:val="000000" w:themeColor="text1"/>
          <w:highlight w:val="yellow"/>
        </w:rPr>
        <w:t>Negative feedback or</w:t>
      </w:r>
      <w:r>
        <w:rPr>
          <w:rFonts w:ascii="Arial" w:hAnsi="Arial" w:cs="Arial"/>
          <w:bCs/>
          <w:color w:val="000000" w:themeColor="text1"/>
        </w:rPr>
        <w:t xml:space="preserve"> r</w:t>
      </w:r>
      <w:r w:rsidR="00F23491" w:rsidRPr="001D7C2E">
        <w:rPr>
          <w:rFonts w:ascii="Arial" w:hAnsi="Arial" w:cs="Arial"/>
          <w:bCs/>
          <w:color w:val="000000" w:themeColor="text1"/>
        </w:rPr>
        <w:t xml:space="preserve">equests for change were very few. One concerned the provision of PDF slides accompanying webinars. During the first half of semester these were provided as a single weekly set. </w:t>
      </w:r>
      <w:r w:rsidR="00941782" w:rsidRPr="001D7C2E">
        <w:rPr>
          <w:rFonts w:ascii="Arial" w:hAnsi="Arial" w:cs="Arial"/>
          <w:bCs/>
          <w:color w:val="000000" w:themeColor="text1"/>
        </w:rPr>
        <w:t>We later</w:t>
      </w:r>
      <w:r w:rsidR="00F23491" w:rsidRPr="001D7C2E">
        <w:rPr>
          <w:rFonts w:ascii="Arial" w:hAnsi="Arial" w:cs="Arial"/>
          <w:bCs/>
          <w:color w:val="000000" w:themeColor="text1"/>
        </w:rPr>
        <w:t xml:space="preserve"> split these to correspond to the three shorter weekly screencasts. Another student missed the social ‘chat’ during live webinars. Working with student organisers, we supported students to establish regular ‘virtual coffee breaks’, and advertised these to all students. These have since proceeded fortnightly and have helped overcome some of the isolation experienced by our DL students.</w:t>
      </w:r>
      <w:r w:rsidR="00941782" w:rsidRPr="001D7C2E">
        <w:rPr>
          <w:rFonts w:ascii="Arial" w:hAnsi="Arial" w:cs="Arial"/>
          <w:bCs/>
          <w:color w:val="000000" w:themeColor="text1"/>
        </w:rPr>
        <w:t xml:space="preserve"> </w:t>
      </w:r>
      <w:r w:rsidR="00F23491" w:rsidRPr="001D7C2E">
        <w:rPr>
          <w:rFonts w:ascii="Arial" w:hAnsi="Arial" w:cs="Arial"/>
          <w:bCs/>
          <w:color w:val="000000" w:themeColor="text1"/>
        </w:rPr>
        <w:t xml:space="preserve">In the </w:t>
      </w:r>
      <w:r w:rsidR="00E25A6F">
        <w:rPr>
          <w:rFonts w:ascii="Arial" w:hAnsi="Arial" w:cs="Arial"/>
          <w:bCs/>
          <w:color w:val="000000" w:themeColor="text1"/>
        </w:rPr>
        <w:t>course</w:t>
      </w:r>
      <w:r w:rsidR="00E25A6F" w:rsidRPr="001D7C2E">
        <w:rPr>
          <w:rFonts w:ascii="Arial" w:hAnsi="Arial" w:cs="Arial"/>
          <w:bCs/>
          <w:color w:val="000000" w:themeColor="text1"/>
        </w:rPr>
        <w:t xml:space="preserve"> </w:t>
      </w:r>
      <w:r w:rsidR="00F23491" w:rsidRPr="001D7C2E">
        <w:rPr>
          <w:rFonts w:ascii="Arial" w:hAnsi="Arial" w:cs="Arial"/>
          <w:bCs/>
          <w:color w:val="000000" w:themeColor="text1"/>
        </w:rPr>
        <w:t>and programme survey, students occasionally expressed concerns that the extra live sessions could add to student time demands. We have taken care to limit these, and ensure all extra session</w:t>
      </w:r>
      <w:r w:rsidR="00D955E3" w:rsidRPr="001D7C2E">
        <w:rPr>
          <w:rFonts w:ascii="Arial" w:hAnsi="Arial" w:cs="Arial"/>
          <w:bCs/>
          <w:color w:val="000000" w:themeColor="text1"/>
        </w:rPr>
        <w:t>s</w:t>
      </w:r>
      <w:r w:rsidR="00F23491" w:rsidRPr="001D7C2E">
        <w:rPr>
          <w:rFonts w:ascii="Arial" w:hAnsi="Arial" w:cs="Arial"/>
          <w:bCs/>
          <w:color w:val="000000" w:themeColor="text1"/>
        </w:rPr>
        <w:t xml:space="preserve"> remain optional. </w:t>
      </w:r>
    </w:p>
    <w:p w14:paraId="58AA5F9F" w14:textId="77777777" w:rsidR="00F23491" w:rsidRPr="001D7C2E" w:rsidRDefault="00F23491" w:rsidP="0009181F">
      <w:pPr>
        <w:jc w:val="both"/>
        <w:rPr>
          <w:rFonts w:ascii="Arial" w:hAnsi="Arial" w:cs="Arial"/>
          <w:bCs/>
          <w:color w:val="000000" w:themeColor="text1"/>
        </w:rPr>
      </w:pPr>
    </w:p>
    <w:p w14:paraId="6F82CCCB" w14:textId="77777777" w:rsidR="008D3B45" w:rsidRPr="001D7C2E" w:rsidRDefault="008D3B45" w:rsidP="0009181F">
      <w:pPr>
        <w:jc w:val="both"/>
        <w:rPr>
          <w:rFonts w:ascii="Arial" w:hAnsi="Arial" w:cs="Arial"/>
          <w:b/>
          <w:color w:val="000000" w:themeColor="text1"/>
        </w:rPr>
      </w:pPr>
    </w:p>
    <w:p w14:paraId="1CACD4E1" w14:textId="2060F417" w:rsidR="000E5C7E" w:rsidRPr="001D7C2E" w:rsidRDefault="003B0B72" w:rsidP="0009181F">
      <w:pPr>
        <w:jc w:val="both"/>
        <w:rPr>
          <w:rFonts w:ascii="Arial" w:eastAsiaTheme="minorEastAsia" w:hAnsi="Arial" w:cs="Arial"/>
          <w:b/>
          <w:color w:val="000000" w:themeColor="text1"/>
        </w:rPr>
      </w:pPr>
      <w:r w:rsidRPr="001D7C2E">
        <w:rPr>
          <w:rFonts w:ascii="Arial" w:eastAsiaTheme="minorEastAsia" w:hAnsi="Arial" w:cs="Arial"/>
          <w:b/>
          <w:color w:val="000000" w:themeColor="text1"/>
        </w:rPr>
        <w:t xml:space="preserve">LEARNING OUTCOMES </w:t>
      </w:r>
    </w:p>
    <w:p w14:paraId="6FA0A8BE" w14:textId="0C725026" w:rsidR="000E5C7E" w:rsidRPr="001D7C2E" w:rsidRDefault="00CE6F2E" w:rsidP="0009181F">
      <w:pPr>
        <w:jc w:val="both"/>
        <w:rPr>
          <w:rFonts w:ascii="Arial" w:hAnsi="Arial" w:cs="Arial"/>
          <w:bCs/>
          <w:color w:val="000000" w:themeColor="text1"/>
        </w:rPr>
      </w:pPr>
      <w:r w:rsidRPr="00CE6F2E">
        <w:rPr>
          <w:rFonts w:ascii="Arial" w:hAnsi="Arial" w:cs="Arial"/>
          <w:color w:val="000000" w:themeColor="text1"/>
          <w:highlight w:val="yellow"/>
        </w:rPr>
        <w:lastRenderedPageBreak/>
        <w:t>F</w:t>
      </w:r>
      <w:r w:rsidR="000E5C7E" w:rsidRPr="00CE6F2E">
        <w:rPr>
          <w:rFonts w:ascii="Arial" w:hAnsi="Arial" w:cs="Arial"/>
          <w:color w:val="000000" w:themeColor="text1"/>
          <w:highlight w:val="yellow"/>
        </w:rPr>
        <w:t xml:space="preserve">ormal </w:t>
      </w:r>
      <w:r w:rsidRPr="00CE6F2E">
        <w:rPr>
          <w:rFonts w:ascii="Arial" w:hAnsi="Arial" w:cs="Arial"/>
          <w:color w:val="000000" w:themeColor="text1"/>
          <w:highlight w:val="yellow"/>
        </w:rPr>
        <w:t xml:space="preserve">course and programme surveys of </w:t>
      </w:r>
      <w:r w:rsidR="000E5C7E" w:rsidRPr="00CE6F2E">
        <w:rPr>
          <w:rFonts w:ascii="Arial" w:hAnsi="Arial" w:cs="Arial"/>
          <w:color w:val="000000" w:themeColor="text1"/>
          <w:highlight w:val="yellow"/>
        </w:rPr>
        <w:t>student</w:t>
      </w:r>
      <w:r w:rsidRPr="00CE6F2E">
        <w:rPr>
          <w:rFonts w:ascii="Arial" w:hAnsi="Arial" w:cs="Arial"/>
          <w:color w:val="000000" w:themeColor="text1"/>
          <w:highlight w:val="yellow"/>
        </w:rPr>
        <w:t>s</w:t>
      </w:r>
      <w:r>
        <w:rPr>
          <w:rFonts w:ascii="Arial" w:hAnsi="Arial" w:cs="Arial"/>
          <w:color w:val="000000" w:themeColor="text1"/>
        </w:rPr>
        <w:t xml:space="preserve"> </w:t>
      </w:r>
      <w:r w:rsidR="000E5C7E" w:rsidRPr="001D7C2E">
        <w:rPr>
          <w:rFonts w:ascii="Arial" w:hAnsi="Arial" w:cs="Arial"/>
          <w:color w:val="000000" w:themeColor="text1"/>
        </w:rPr>
        <w:t>were conducted late</w:t>
      </w:r>
      <w:r w:rsidR="00D955E3" w:rsidRPr="001D7C2E">
        <w:rPr>
          <w:rFonts w:ascii="Arial" w:hAnsi="Arial" w:cs="Arial"/>
          <w:color w:val="000000" w:themeColor="text1"/>
        </w:rPr>
        <w:t>r</w:t>
      </w:r>
      <w:r w:rsidR="000E5C7E" w:rsidRPr="001D7C2E">
        <w:rPr>
          <w:rFonts w:ascii="Arial" w:hAnsi="Arial" w:cs="Arial"/>
          <w:color w:val="000000" w:themeColor="text1"/>
        </w:rPr>
        <w:t xml:space="preserve"> in </w:t>
      </w:r>
      <w:r w:rsidR="00D955E3" w:rsidRPr="001D7C2E">
        <w:rPr>
          <w:rFonts w:ascii="Arial" w:hAnsi="Arial" w:cs="Arial"/>
          <w:color w:val="000000" w:themeColor="text1"/>
        </w:rPr>
        <w:t xml:space="preserve">the </w:t>
      </w:r>
      <w:r w:rsidR="000E5C7E" w:rsidRPr="001D7C2E">
        <w:rPr>
          <w:rFonts w:ascii="Arial" w:hAnsi="Arial" w:cs="Arial"/>
          <w:color w:val="000000" w:themeColor="text1"/>
        </w:rPr>
        <w:t xml:space="preserve">semester. </w:t>
      </w:r>
      <w:r w:rsidR="000E5C7E" w:rsidRPr="001D7C2E">
        <w:rPr>
          <w:rFonts w:ascii="Arial" w:hAnsi="Arial" w:cs="Arial"/>
          <w:bCs/>
          <w:color w:val="000000" w:themeColor="text1"/>
        </w:rPr>
        <w:t xml:space="preserve">Responses to the </w:t>
      </w:r>
      <w:r w:rsidR="00E25A6F">
        <w:rPr>
          <w:rFonts w:ascii="Arial" w:hAnsi="Arial" w:cs="Arial"/>
          <w:bCs/>
          <w:color w:val="000000" w:themeColor="text1"/>
        </w:rPr>
        <w:t>course</w:t>
      </w:r>
      <w:r w:rsidR="00E25A6F" w:rsidRPr="001D7C2E">
        <w:rPr>
          <w:rFonts w:ascii="Arial" w:hAnsi="Arial" w:cs="Arial"/>
          <w:bCs/>
          <w:color w:val="000000" w:themeColor="text1"/>
        </w:rPr>
        <w:t xml:space="preserve"> </w:t>
      </w:r>
      <w:r w:rsidR="000E5C7E" w:rsidRPr="001D7C2E">
        <w:rPr>
          <w:rFonts w:ascii="Arial" w:hAnsi="Arial" w:cs="Arial"/>
          <w:bCs/>
          <w:color w:val="000000" w:themeColor="text1"/>
        </w:rPr>
        <w:t>evaluation survey were encouraging (</w:t>
      </w:r>
      <w:r w:rsidR="00BF4080" w:rsidRPr="00BF4080">
        <w:rPr>
          <w:rFonts w:ascii="Arial" w:hAnsi="Arial" w:cs="Arial"/>
          <w:bCs/>
          <w:color w:val="000000" w:themeColor="text1"/>
          <w:highlight w:val="yellow"/>
        </w:rPr>
        <w:t>Fig. 9</w:t>
      </w:r>
      <w:r w:rsidR="000E5C7E" w:rsidRPr="001D7C2E">
        <w:rPr>
          <w:rFonts w:ascii="Arial" w:hAnsi="Arial" w:cs="Arial"/>
          <w:bCs/>
          <w:color w:val="000000" w:themeColor="text1"/>
        </w:rPr>
        <w:t>).</w:t>
      </w:r>
    </w:p>
    <w:p w14:paraId="373FACA3" w14:textId="77777777" w:rsidR="008D3B45" w:rsidRPr="001D7C2E" w:rsidRDefault="008D3B45" w:rsidP="0009181F">
      <w:pPr>
        <w:jc w:val="both"/>
        <w:rPr>
          <w:rFonts w:ascii="Arial" w:hAnsi="Arial" w:cs="Arial"/>
          <w:bCs/>
          <w:color w:val="000000" w:themeColor="text1"/>
        </w:rPr>
      </w:pPr>
    </w:p>
    <w:p w14:paraId="2554BC17" w14:textId="1E3E158F" w:rsidR="000E5C7E" w:rsidRPr="001D7C2E" w:rsidRDefault="000E5C7E" w:rsidP="0009181F">
      <w:pPr>
        <w:jc w:val="both"/>
        <w:rPr>
          <w:rFonts w:ascii="Arial" w:eastAsiaTheme="minorEastAsia" w:hAnsi="Arial" w:cs="Arial"/>
          <w:bCs/>
          <w:color w:val="000000" w:themeColor="text1"/>
        </w:rPr>
      </w:pPr>
    </w:p>
    <w:p w14:paraId="4ECDC246" w14:textId="75821638" w:rsidR="00E7739F" w:rsidRDefault="00BF4080" w:rsidP="0009181F">
      <w:pPr>
        <w:jc w:val="both"/>
        <w:rPr>
          <w:rFonts w:ascii="Arial" w:hAnsi="Arial" w:cs="Arial"/>
          <w:b/>
          <w:bCs/>
          <w:color w:val="000000" w:themeColor="text1"/>
        </w:rPr>
      </w:pPr>
      <w:r w:rsidRPr="001D7C2E">
        <w:rPr>
          <w:rFonts w:ascii="Arial" w:hAnsi="Arial" w:cs="Arial"/>
          <w:b/>
          <w:bCs/>
          <w:color w:val="000000" w:themeColor="text1"/>
        </w:rPr>
        <w:t>[</w:t>
      </w:r>
      <w:r w:rsidRPr="00BF4080">
        <w:rPr>
          <w:rFonts w:ascii="Arial" w:hAnsi="Arial" w:cs="Arial"/>
          <w:b/>
          <w:bCs/>
          <w:color w:val="000000" w:themeColor="text1"/>
          <w:highlight w:val="yellow"/>
        </w:rPr>
        <w:t xml:space="preserve">Figure </w:t>
      </w:r>
      <w:r w:rsidRPr="00BF4080">
        <w:rPr>
          <w:rFonts w:ascii="Arial" w:hAnsi="Arial" w:cs="Arial"/>
          <w:b/>
          <w:bCs/>
          <w:color w:val="000000" w:themeColor="text1"/>
          <w:highlight w:val="yellow"/>
        </w:rPr>
        <w:t>9</w:t>
      </w:r>
      <w:r w:rsidRPr="001D7C2E">
        <w:rPr>
          <w:rFonts w:ascii="Arial" w:hAnsi="Arial" w:cs="Arial"/>
          <w:b/>
          <w:bCs/>
          <w:color w:val="000000" w:themeColor="text1"/>
        </w:rPr>
        <w:t>]</w:t>
      </w:r>
    </w:p>
    <w:p w14:paraId="33D2E589" w14:textId="75B54ADC" w:rsidR="002E2731" w:rsidRDefault="002E2731" w:rsidP="0009181F">
      <w:pPr>
        <w:jc w:val="both"/>
        <w:rPr>
          <w:rFonts w:ascii="Arial" w:hAnsi="Arial" w:cs="Arial"/>
          <w:bCs/>
          <w:color w:val="000000" w:themeColor="text1"/>
        </w:rPr>
      </w:pPr>
    </w:p>
    <w:p w14:paraId="4C9535B9" w14:textId="6627A8AB" w:rsidR="002E2731" w:rsidRPr="002E2731" w:rsidRDefault="002E2731" w:rsidP="002E2731">
      <w:pPr>
        <w:jc w:val="both"/>
        <w:rPr>
          <w:rFonts w:ascii="Arial" w:hAnsi="Arial" w:cs="Arial"/>
          <w:b/>
          <w:color w:val="000000" w:themeColor="text1"/>
        </w:rPr>
      </w:pPr>
      <w:r w:rsidRPr="001D7C2E">
        <w:rPr>
          <w:rFonts w:ascii="Arial" w:hAnsi="Arial" w:cs="Arial"/>
          <w:b/>
          <w:color w:val="000000" w:themeColor="text1"/>
        </w:rPr>
        <w:t>Fig</w:t>
      </w:r>
      <w:r>
        <w:rPr>
          <w:rFonts w:ascii="Arial" w:hAnsi="Arial" w:cs="Arial"/>
          <w:b/>
          <w:color w:val="000000" w:themeColor="text1"/>
        </w:rPr>
        <w:t>ure</w:t>
      </w:r>
      <w:r>
        <w:rPr>
          <w:rFonts w:ascii="Arial" w:hAnsi="Arial" w:cs="Arial"/>
          <w:b/>
          <w:color w:val="000000" w:themeColor="text1"/>
        </w:rPr>
        <w:t xml:space="preserve"> 9. Response of students to course evaluation survey. </w:t>
      </w:r>
    </w:p>
    <w:p w14:paraId="133AD2A1" w14:textId="575B216F" w:rsidR="002E2731" w:rsidRPr="002E2731" w:rsidRDefault="002E2731" w:rsidP="002E2731">
      <w:pPr>
        <w:jc w:val="both"/>
        <w:rPr>
          <w:rFonts w:ascii="Arial" w:hAnsi="Arial" w:cs="Arial"/>
          <w:bCs/>
          <w:color w:val="000000" w:themeColor="text1"/>
        </w:rPr>
      </w:pPr>
      <w:r w:rsidRPr="002E2731">
        <w:rPr>
          <w:rFonts w:ascii="Arial" w:hAnsi="Arial" w:cs="Arial"/>
          <w:bCs/>
          <w:color w:val="000000" w:themeColor="text1"/>
          <w:u w:val="single"/>
        </w:rPr>
        <w:t>Notes</w:t>
      </w:r>
      <w:r w:rsidRPr="002E2731">
        <w:rPr>
          <w:rFonts w:ascii="Arial" w:hAnsi="Arial" w:cs="Arial"/>
          <w:bCs/>
          <w:color w:val="000000" w:themeColor="text1"/>
        </w:rPr>
        <w:t>: 13 of 35 (37%)</w:t>
      </w:r>
      <w:r>
        <w:rPr>
          <w:rFonts w:ascii="Arial" w:hAnsi="Arial" w:cs="Arial"/>
          <w:bCs/>
          <w:color w:val="000000" w:themeColor="text1"/>
        </w:rPr>
        <w:t xml:space="preserve"> </w:t>
      </w:r>
      <w:r>
        <w:rPr>
          <w:rFonts w:ascii="Arial" w:hAnsi="Arial" w:cs="Arial"/>
          <w:bCs/>
          <w:color w:val="000000" w:themeColor="text1"/>
        </w:rPr>
        <w:t xml:space="preserve">students </w:t>
      </w:r>
      <w:r>
        <w:rPr>
          <w:rFonts w:ascii="Arial" w:hAnsi="Arial" w:cs="Arial"/>
          <w:bCs/>
          <w:color w:val="000000" w:themeColor="text1"/>
        </w:rPr>
        <w:t>responded</w:t>
      </w:r>
      <w:r w:rsidRPr="002E2731">
        <w:rPr>
          <w:rFonts w:ascii="Arial" w:hAnsi="Arial" w:cs="Arial"/>
          <w:bCs/>
          <w:color w:val="000000" w:themeColor="text1"/>
        </w:rPr>
        <w:t xml:space="preserve">. ‘Module’ refers to a course within our MSc, at the University of Winchester. Only one additional question was included: “What was good about this module and what could be improved?” Free text answers were provided to this question, </w:t>
      </w:r>
      <w:r>
        <w:rPr>
          <w:rFonts w:ascii="Arial" w:hAnsi="Arial" w:cs="Arial"/>
          <w:bCs/>
          <w:color w:val="000000" w:themeColor="text1"/>
        </w:rPr>
        <w:t>as</w:t>
      </w:r>
      <w:r w:rsidRPr="002E2731">
        <w:rPr>
          <w:rFonts w:ascii="Arial" w:hAnsi="Arial" w:cs="Arial"/>
          <w:bCs/>
          <w:color w:val="000000" w:themeColor="text1"/>
        </w:rPr>
        <w:t xml:space="preserve"> summarised within Table 1. </w:t>
      </w:r>
    </w:p>
    <w:p w14:paraId="4705E07E" w14:textId="77777777" w:rsidR="002E2731" w:rsidRPr="001D7C2E" w:rsidRDefault="002E2731" w:rsidP="0009181F">
      <w:pPr>
        <w:jc w:val="both"/>
        <w:rPr>
          <w:rFonts w:ascii="Arial" w:hAnsi="Arial" w:cs="Arial"/>
          <w:bCs/>
          <w:color w:val="000000" w:themeColor="text1"/>
        </w:rPr>
      </w:pPr>
    </w:p>
    <w:p w14:paraId="39267F40" w14:textId="77777777" w:rsidR="00E7739F" w:rsidRPr="001D7C2E" w:rsidRDefault="00E7739F" w:rsidP="0009181F">
      <w:pPr>
        <w:jc w:val="both"/>
        <w:rPr>
          <w:rFonts w:ascii="Arial" w:hAnsi="Arial" w:cs="Arial"/>
          <w:bCs/>
          <w:color w:val="000000" w:themeColor="text1"/>
        </w:rPr>
      </w:pPr>
    </w:p>
    <w:p w14:paraId="3EC0913A" w14:textId="3F330D07" w:rsidR="000E5C7E" w:rsidRPr="001D7C2E" w:rsidRDefault="000E5C7E" w:rsidP="0009181F">
      <w:pPr>
        <w:jc w:val="both"/>
        <w:rPr>
          <w:rFonts w:ascii="Arial" w:hAnsi="Arial" w:cs="Arial"/>
          <w:bCs/>
          <w:color w:val="000000" w:themeColor="text1"/>
        </w:rPr>
      </w:pPr>
      <w:r w:rsidRPr="001D7C2E">
        <w:rPr>
          <w:rFonts w:ascii="Arial" w:hAnsi="Arial" w:cs="Arial"/>
          <w:bCs/>
          <w:color w:val="000000" w:themeColor="text1"/>
        </w:rPr>
        <w:t xml:space="preserve">Assessment outcomes were also </w:t>
      </w:r>
      <w:proofErr w:type="gramStart"/>
      <w:r w:rsidRPr="001D7C2E">
        <w:rPr>
          <w:rFonts w:ascii="Arial" w:hAnsi="Arial" w:cs="Arial"/>
          <w:bCs/>
          <w:color w:val="000000" w:themeColor="text1"/>
        </w:rPr>
        <w:t>positive, and</w:t>
      </w:r>
      <w:proofErr w:type="gramEnd"/>
      <w:r w:rsidRPr="001D7C2E">
        <w:rPr>
          <w:rFonts w:ascii="Arial" w:hAnsi="Arial" w:cs="Arial"/>
          <w:bCs/>
          <w:color w:val="000000" w:themeColor="text1"/>
        </w:rPr>
        <w:t xml:space="preserve"> increased slightly compared to the previous three years (Table </w:t>
      </w:r>
      <w:r w:rsidR="00A526D0" w:rsidRPr="00A526D0">
        <w:rPr>
          <w:rFonts w:ascii="Arial" w:hAnsi="Arial" w:cs="Arial"/>
          <w:bCs/>
          <w:color w:val="000000" w:themeColor="text1"/>
          <w:highlight w:val="yellow"/>
        </w:rPr>
        <w:t>2</w:t>
      </w:r>
      <w:r w:rsidRPr="001D7C2E">
        <w:rPr>
          <w:rFonts w:ascii="Arial" w:hAnsi="Arial" w:cs="Arial"/>
          <w:bCs/>
          <w:color w:val="000000" w:themeColor="text1"/>
        </w:rPr>
        <w:t xml:space="preserve">), although it must be noted that there was also an assignment change in 2021 </w:t>
      </w:r>
      <w:r w:rsidR="00D84212" w:rsidRPr="00D84212">
        <w:rPr>
          <w:rFonts w:ascii="Arial" w:hAnsi="Arial" w:cs="Arial"/>
          <w:bCs/>
          <w:color w:val="000000" w:themeColor="text1"/>
          <w:highlight w:val="yellow"/>
        </w:rPr>
        <w:t>(from an essay to a multiple choice test</w:t>
      </w:r>
      <w:r w:rsidR="00D84212">
        <w:rPr>
          <w:rFonts w:ascii="Arial" w:hAnsi="Arial" w:cs="Arial"/>
          <w:bCs/>
          <w:color w:val="000000" w:themeColor="text1"/>
        </w:rPr>
        <w:t xml:space="preserve">) </w:t>
      </w:r>
      <w:r w:rsidRPr="001D7C2E">
        <w:rPr>
          <w:rFonts w:ascii="Arial" w:hAnsi="Arial" w:cs="Arial"/>
          <w:bCs/>
          <w:color w:val="000000" w:themeColor="text1"/>
        </w:rPr>
        <w:t xml:space="preserve">which may also have affected these results. </w:t>
      </w:r>
    </w:p>
    <w:p w14:paraId="3F9E7034" w14:textId="77777777" w:rsidR="000E5C7E" w:rsidRPr="001D7C2E" w:rsidRDefault="000E5C7E" w:rsidP="0009181F">
      <w:pPr>
        <w:jc w:val="both"/>
        <w:rPr>
          <w:rFonts w:ascii="Arial" w:hAnsi="Arial" w:cs="Arial"/>
          <w:b/>
          <w:color w:val="000000" w:themeColor="text1"/>
        </w:rPr>
      </w:pPr>
    </w:p>
    <w:p w14:paraId="57F6F99F" w14:textId="25C8721A" w:rsidR="000E5C7E" w:rsidRPr="001D7C2E" w:rsidRDefault="000E5C7E" w:rsidP="0009181F">
      <w:pPr>
        <w:jc w:val="both"/>
        <w:rPr>
          <w:rFonts w:ascii="Arial" w:hAnsi="Arial" w:cs="Arial"/>
          <w:bCs/>
          <w:color w:val="000000" w:themeColor="text1"/>
        </w:rPr>
      </w:pPr>
    </w:p>
    <w:p w14:paraId="05E85DD2" w14:textId="5A981869" w:rsidR="00E7739F" w:rsidRPr="001D7C2E" w:rsidRDefault="00E7739F" w:rsidP="00E7739F">
      <w:pPr>
        <w:jc w:val="both"/>
        <w:rPr>
          <w:rFonts w:ascii="Arial" w:hAnsi="Arial" w:cs="Arial"/>
          <w:b/>
          <w:bCs/>
          <w:color w:val="000000" w:themeColor="text1"/>
        </w:rPr>
      </w:pPr>
      <w:r w:rsidRPr="001D7C2E">
        <w:rPr>
          <w:rFonts w:ascii="Arial" w:hAnsi="Arial" w:cs="Arial"/>
          <w:b/>
          <w:bCs/>
          <w:color w:val="000000" w:themeColor="text1"/>
        </w:rPr>
        <w:t xml:space="preserve">[Table </w:t>
      </w:r>
      <w:r w:rsidR="00A526D0" w:rsidRPr="00A526D0">
        <w:rPr>
          <w:rFonts w:ascii="Arial" w:hAnsi="Arial" w:cs="Arial"/>
          <w:b/>
          <w:bCs/>
          <w:color w:val="000000" w:themeColor="text1"/>
          <w:highlight w:val="yellow"/>
        </w:rPr>
        <w:t>2</w:t>
      </w:r>
      <w:r w:rsidRPr="001D7C2E">
        <w:rPr>
          <w:rFonts w:ascii="Arial" w:hAnsi="Arial" w:cs="Arial"/>
          <w:b/>
          <w:bCs/>
          <w:color w:val="000000" w:themeColor="text1"/>
        </w:rPr>
        <w:t>]</w:t>
      </w:r>
    </w:p>
    <w:p w14:paraId="15CE13EF" w14:textId="6DFE8094" w:rsidR="00E7739F" w:rsidRPr="001D7C2E" w:rsidRDefault="00E7739F" w:rsidP="0009181F">
      <w:pPr>
        <w:jc w:val="both"/>
        <w:rPr>
          <w:rFonts w:ascii="Arial" w:hAnsi="Arial" w:cs="Arial"/>
          <w:bCs/>
          <w:color w:val="000000" w:themeColor="text1"/>
        </w:rPr>
      </w:pPr>
    </w:p>
    <w:p w14:paraId="57979697" w14:textId="77777777" w:rsidR="00E7739F" w:rsidRPr="001D7C2E" w:rsidRDefault="00E7739F" w:rsidP="0009181F">
      <w:pPr>
        <w:jc w:val="both"/>
        <w:rPr>
          <w:rFonts w:ascii="Arial" w:hAnsi="Arial" w:cs="Arial"/>
          <w:bCs/>
          <w:color w:val="000000" w:themeColor="text1"/>
        </w:rPr>
      </w:pPr>
    </w:p>
    <w:p w14:paraId="696C5D86" w14:textId="7F20B488" w:rsidR="000E5C7E" w:rsidRPr="00EC220C" w:rsidRDefault="000E5C7E" w:rsidP="0009181F">
      <w:pPr>
        <w:jc w:val="both"/>
        <w:rPr>
          <w:rFonts w:ascii="Arial" w:hAnsi="Arial" w:cs="Arial"/>
          <w:bCs/>
          <w:color w:val="000000" w:themeColor="text1"/>
          <w:highlight w:val="yellow"/>
        </w:rPr>
      </w:pPr>
      <w:r w:rsidRPr="001D7C2E">
        <w:rPr>
          <w:rFonts w:ascii="Arial" w:hAnsi="Arial" w:cs="Arial"/>
          <w:bCs/>
          <w:color w:val="000000" w:themeColor="text1"/>
        </w:rPr>
        <w:t xml:space="preserve">One indicator of student engagement is page views within the VLE. These were broadly </w:t>
      </w:r>
      <w:proofErr w:type="gramStart"/>
      <w:r w:rsidRPr="001D7C2E">
        <w:rPr>
          <w:rFonts w:ascii="Arial" w:hAnsi="Arial" w:cs="Arial"/>
          <w:bCs/>
          <w:color w:val="000000" w:themeColor="text1"/>
        </w:rPr>
        <w:t>similar to</w:t>
      </w:r>
      <w:proofErr w:type="gramEnd"/>
      <w:r w:rsidRPr="001D7C2E">
        <w:rPr>
          <w:rFonts w:ascii="Arial" w:hAnsi="Arial" w:cs="Arial"/>
          <w:bCs/>
          <w:color w:val="000000" w:themeColor="text1"/>
        </w:rPr>
        <w:t xml:space="preserve"> those of the previous years</w:t>
      </w:r>
      <w:r w:rsidR="004E3579">
        <w:rPr>
          <w:rFonts w:ascii="Arial" w:hAnsi="Arial" w:cs="Arial"/>
          <w:bCs/>
          <w:color w:val="000000" w:themeColor="text1"/>
        </w:rPr>
        <w:t xml:space="preserve">, </w:t>
      </w:r>
      <w:r w:rsidR="004E3579" w:rsidRPr="004E3579">
        <w:rPr>
          <w:rFonts w:ascii="Arial" w:hAnsi="Arial" w:cs="Arial"/>
          <w:bCs/>
          <w:color w:val="000000" w:themeColor="text1"/>
          <w:highlight w:val="yellow"/>
        </w:rPr>
        <w:t xml:space="preserve">indicating similar levels of engagement with our VLE pages containing </w:t>
      </w:r>
      <w:r w:rsidR="004E3579">
        <w:rPr>
          <w:rFonts w:ascii="Arial" w:hAnsi="Arial" w:cs="Arial"/>
          <w:bCs/>
          <w:color w:val="000000" w:themeColor="text1"/>
          <w:highlight w:val="yellow"/>
        </w:rPr>
        <w:t xml:space="preserve">the </w:t>
      </w:r>
      <w:r w:rsidR="00E25A6F">
        <w:rPr>
          <w:rFonts w:ascii="Arial" w:hAnsi="Arial" w:cs="Arial"/>
          <w:bCs/>
          <w:color w:val="000000" w:themeColor="text1"/>
        </w:rPr>
        <w:t>course</w:t>
      </w:r>
      <w:r w:rsidR="00E25A6F" w:rsidRPr="004E3579">
        <w:rPr>
          <w:rFonts w:ascii="Arial" w:hAnsi="Arial" w:cs="Arial"/>
          <w:bCs/>
          <w:color w:val="000000" w:themeColor="text1"/>
          <w:highlight w:val="yellow"/>
        </w:rPr>
        <w:t xml:space="preserve"> </w:t>
      </w:r>
      <w:r w:rsidR="004E3579" w:rsidRPr="004E3579">
        <w:rPr>
          <w:rFonts w:ascii="Arial" w:hAnsi="Arial" w:cs="Arial"/>
          <w:bCs/>
          <w:color w:val="000000" w:themeColor="text1"/>
          <w:highlight w:val="yellow"/>
        </w:rPr>
        <w:t>teaching content, even though students were additionally engaging in a range of additional, optional ‘live’ sessions.</w:t>
      </w:r>
      <w:r w:rsidR="00EC220C">
        <w:rPr>
          <w:rFonts w:ascii="Arial" w:hAnsi="Arial" w:cs="Arial"/>
          <w:bCs/>
          <w:color w:val="000000" w:themeColor="text1"/>
        </w:rPr>
        <w:t xml:space="preserve"> </w:t>
      </w:r>
      <w:r w:rsidR="00EC220C" w:rsidRPr="00EC220C">
        <w:rPr>
          <w:rFonts w:ascii="Arial" w:hAnsi="Arial" w:cs="Arial"/>
          <w:bCs/>
          <w:color w:val="000000" w:themeColor="text1"/>
          <w:highlight w:val="yellow"/>
        </w:rPr>
        <w:t xml:space="preserve">The analytical tools in our institution’s VLE are currently limited to page views, and do not provide </w:t>
      </w:r>
      <w:r w:rsidR="00EC220C">
        <w:rPr>
          <w:rFonts w:ascii="Arial" w:hAnsi="Arial" w:cs="Arial"/>
          <w:bCs/>
          <w:color w:val="000000" w:themeColor="text1"/>
          <w:highlight w:val="yellow"/>
        </w:rPr>
        <w:t xml:space="preserve">direct </w:t>
      </w:r>
      <w:r w:rsidR="00EC220C" w:rsidRPr="00EC220C">
        <w:rPr>
          <w:rFonts w:ascii="Arial" w:hAnsi="Arial" w:cs="Arial"/>
          <w:bCs/>
          <w:color w:val="000000" w:themeColor="text1"/>
          <w:highlight w:val="yellow"/>
        </w:rPr>
        <w:t>data regarding duration of activity</w:t>
      </w:r>
      <w:r w:rsidR="00EC220C">
        <w:rPr>
          <w:rFonts w:ascii="Arial" w:hAnsi="Arial" w:cs="Arial"/>
          <w:bCs/>
          <w:color w:val="000000" w:themeColor="text1"/>
          <w:highlight w:val="yellow"/>
        </w:rPr>
        <w:t>, for example, which would allow assessment of engagement with screencast videos, or with extra ‘live’ sessions</w:t>
      </w:r>
      <w:r w:rsidR="00EC220C" w:rsidRPr="00EC220C">
        <w:rPr>
          <w:rFonts w:ascii="Arial" w:hAnsi="Arial" w:cs="Arial"/>
          <w:bCs/>
          <w:color w:val="000000" w:themeColor="text1"/>
          <w:highlight w:val="yellow"/>
        </w:rPr>
        <w:t xml:space="preserve">. </w:t>
      </w:r>
      <w:r w:rsidR="00EC220C">
        <w:rPr>
          <w:rFonts w:ascii="Arial" w:hAnsi="Arial" w:cs="Arial"/>
          <w:bCs/>
          <w:color w:val="000000" w:themeColor="text1"/>
          <w:highlight w:val="yellow"/>
        </w:rPr>
        <w:t>Enhanced tools for</w:t>
      </w:r>
      <w:r w:rsidR="00EC220C" w:rsidRPr="00EC220C">
        <w:rPr>
          <w:rFonts w:ascii="Arial" w:hAnsi="Arial" w:cs="Arial"/>
          <w:bCs/>
          <w:color w:val="000000" w:themeColor="text1"/>
          <w:highlight w:val="yellow"/>
        </w:rPr>
        <w:t xml:space="preserve"> monitoring online engagement would </w:t>
      </w:r>
      <w:r w:rsidR="00EC220C">
        <w:rPr>
          <w:rFonts w:ascii="Arial" w:hAnsi="Arial" w:cs="Arial"/>
          <w:bCs/>
          <w:color w:val="000000" w:themeColor="text1"/>
          <w:highlight w:val="yellow"/>
        </w:rPr>
        <w:t>allow a more nuanced assessment of engagement.</w:t>
      </w:r>
    </w:p>
    <w:p w14:paraId="069E9329" w14:textId="77777777" w:rsidR="000E5C7E" w:rsidRPr="001D7C2E" w:rsidRDefault="000E5C7E" w:rsidP="0009181F">
      <w:pPr>
        <w:jc w:val="both"/>
        <w:rPr>
          <w:rFonts w:ascii="Arial" w:hAnsi="Arial" w:cs="Arial"/>
          <w:b/>
          <w:color w:val="000000" w:themeColor="text1"/>
        </w:rPr>
      </w:pPr>
    </w:p>
    <w:p w14:paraId="0C803BC7" w14:textId="057418A0" w:rsidR="000E5C7E" w:rsidRPr="001D7C2E" w:rsidRDefault="000E5C7E" w:rsidP="0009181F">
      <w:pPr>
        <w:jc w:val="both"/>
        <w:rPr>
          <w:rFonts w:ascii="Arial" w:hAnsi="Arial" w:cs="Arial"/>
          <w:bCs/>
          <w:color w:val="000000" w:themeColor="text1"/>
        </w:rPr>
      </w:pPr>
      <w:r w:rsidRPr="001D7C2E">
        <w:rPr>
          <w:rFonts w:ascii="Arial" w:hAnsi="Arial" w:cs="Arial"/>
          <w:color w:val="000000" w:themeColor="text1"/>
        </w:rPr>
        <w:t xml:space="preserve">We also assessed our new teaching model against University of Winchester teaching 2020 objectives and </w:t>
      </w:r>
      <w:r w:rsidRPr="001D7C2E">
        <w:rPr>
          <w:rFonts w:ascii="Arial" w:hAnsi="Arial" w:cs="Arial"/>
          <w:bCs/>
          <w:color w:val="000000" w:themeColor="text1"/>
        </w:rPr>
        <w:t>strategic priorities</w:t>
      </w:r>
      <w:r w:rsidRPr="001D7C2E">
        <w:rPr>
          <w:rFonts w:ascii="Arial" w:hAnsi="Arial" w:cs="Arial"/>
          <w:color w:val="000000" w:themeColor="text1"/>
        </w:rPr>
        <w:t xml:space="preserve">. The University ‘Approach to blended learning’ asserted the importance of varied teaching activities, manageable workloads, flexible, self-paced study, and interactive opportunities. Our screencast-based flipped classroom model achieved </w:t>
      </w:r>
      <w:proofErr w:type="gramStart"/>
      <w:r w:rsidRPr="001D7C2E">
        <w:rPr>
          <w:rFonts w:ascii="Arial" w:hAnsi="Arial" w:cs="Arial"/>
          <w:color w:val="000000" w:themeColor="text1"/>
        </w:rPr>
        <w:t>all of</w:t>
      </w:r>
      <w:proofErr w:type="gramEnd"/>
      <w:r w:rsidRPr="001D7C2E">
        <w:rPr>
          <w:rFonts w:ascii="Arial" w:hAnsi="Arial" w:cs="Arial"/>
          <w:color w:val="000000" w:themeColor="text1"/>
        </w:rPr>
        <w:t xml:space="preserve"> these objectives. It allowed greater diversity of live teaching activities. Students were more able to manage their workloads, which became more flexible, enabling self-paced study. These </w:t>
      </w:r>
      <w:r w:rsidR="00BD06F4" w:rsidRPr="00BD06F4">
        <w:rPr>
          <w:rFonts w:ascii="Arial" w:hAnsi="Arial" w:cs="Arial"/>
          <w:color w:val="000000" w:themeColor="text1"/>
          <w:highlight w:val="yellow"/>
        </w:rPr>
        <w:t>outcomes</w:t>
      </w:r>
      <w:r w:rsidR="00BD06F4">
        <w:rPr>
          <w:rFonts w:ascii="Arial" w:hAnsi="Arial" w:cs="Arial"/>
          <w:color w:val="000000" w:themeColor="text1"/>
        </w:rPr>
        <w:t xml:space="preserve"> </w:t>
      </w:r>
      <w:r w:rsidRPr="001D7C2E">
        <w:rPr>
          <w:rFonts w:ascii="Arial" w:hAnsi="Arial" w:cs="Arial"/>
          <w:color w:val="000000" w:themeColor="text1"/>
        </w:rPr>
        <w:t xml:space="preserve">appear to have </w:t>
      </w:r>
      <w:r w:rsidRPr="001D7C2E">
        <w:rPr>
          <w:rFonts w:ascii="Arial" w:hAnsi="Arial" w:cs="Arial"/>
          <w:bCs/>
          <w:color w:val="000000" w:themeColor="text1"/>
        </w:rPr>
        <w:t>optimised student learning and enhanced student satisfaction.</w:t>
      </w:r>
    </w:p>
    <w:p w14:paraId="4CA660B1" w14:textId="25D83B32" w:rsidR="004A5513" w:rsidRPr="001D7C2E" w:rsidRDefault="004A5513" w:rsidP="0009181F">
      <w:pPr>
        <w:jc w:val="both"/>
        <w:rPr>
          <w:rFonts w:ascii="Arial" w:hAnsi="Arial" w:cs="Arial"/>
          <w:bCs/>
          <w:color w:val="000000" w:themeColor="text1"/>
        </w:rPr>
      </w:pPr>
    </w:p>
    <w:p w14:paraId="7363BF48" w14:textId="77777777" w:rsidR="004A5513" w:rsidRPr="001D7C2E" w:rsidRDefault="004A5513" w:rsidP="0009181F">
      <w:pPr>
        <w:jc w:val="both"/>
        <w:rPr>
          <w:rFonts w:ascii="Arial" w:hAnsi="Arial" w:cs="Arial"/>
          <w:b/>
          <w:color w:val="000000" w:themeColor="text1"/>
        </w:rPr>
      </w:pPr>
    </w:p>
    <w:p w14:paraId="16732725" w14:textId="52797C72" w:rsidR="00A40385" w:rsidRPr="001D7C2E" w:rsidRDefault="00BD06F4" w:rsidP="0009181F">
      <w:pPr>
        <w:jc w:val="both"/>
        <w:rPr>
          <w:rFonts w:ascii="Arial" w:eastAsiaTheme="minorEastAsia" w:hAnsi="Arial" w:cs="Arial"/>
          <w:b/>
          <w:color w:val="000000" w:themeColor="text1"/>
        </w:rPr>
      </w:pPr>
      <w:r w:rsidRPr="00BD06F4">
        <w:rPr>
          <w:rFonts w:ascii="Arial" w:eastAsiaTheme="minorEastAsia" w:hAnsi="Arial" w:cs="Arial"/>
          <w:b/>
          <w:color w:val="000000" w:themeColor="text1"/>
          <w:highlight w:val="yellow"/>
        </w:rPr>
        <w:t>CONCLUSIONS AND</w:t>
      </w:r>
      <w:r>
        <w:rPr>
          <w:rFonts w:ascii="Arial" w:eastAsiaTheme="minorEastAsia" w:hAnsi="Arial" w:cs="Arial"/>
          <w:b/>
          <w:color w:val="000000" w:themeColor="text1"/>
        </w:rPr>
        <w:t xml:space="preserve"> </w:t>
      </w:r>
      <w:r w:rsidR="003B0B72" w:rsidRPr="001D7C2E">
        <w:rPr>
          <w:rFonts w:ascii="Arial" w:eastAsiaTheme="minorEastAsia" w:hAnsi="Arial" w:cs="Arial"/>
          <w:b/>
          <w:color w:val="000000" w:themeColor="text1"/>
        </w:rPr>
        <w:t>RECOMMENDATIONS</w:t>
      </w:r>
    </w:p>
    <w:p w14:paraId="6A8E8DD2" w14:textId="2C06B886" w:rsidR="00A40385" w:rsidRPr="001D7C2E" w:rsidRDefault="00B41288" w:rsidP="0009181F">
      <w:pPr>
        <w:jc w:val="both"/>
        <w:rPr>
          <w:rFonts w:ascii="Arial" w:hAnsi="Arial" w:cs="Arial"/>
          <w:bCs/>
          <w:color w:val="000000" w:themeColor="text1"/>
        </w:rPr>
      </w:pPr>
      <w:r w:rsidRPr="001D7C2E">
        <w:rPr>
          <w:rFonts w:ascii="Arial" w:hAnsi="Arial" w:cs="Arial"/>
          <w:bCs/>
          <w:color w:val="000000" w:themeColor="text1"/>
        </w:rPr>
        <w:t xml:space="preserve">The screencast-based flipped classroom teaching model has the potential to save substantial amounts of faculty time </w:t>
      </w:r>
      <w:r w:rsidRPr="00BD06F4">
        <w:rPr>
          <w:rFonts w:ascii="Arial" w:hAnsi="Arial" w:cs="Arial"/>
          <w:bCs/>
          <w:color w:val="000000" w:themeColor="text1"/>
          <w:highlight w:val="yellow"/>
        </w:rPr>
        <w:t>in subsequent years</w:t>
      </w:r>
      <w:r w:rsidRPr="001D7C2E">
        <w:rPr>
          <w:rFonts w:ascii="Arial" w:hAnsi="Arial" w:cs="Arial"/>
          <w:bCs/>
          <w:color w:val="000000" w:themeColor="text1"/>
        </w:rPr>
        <w:t xml:space="preserve">, as time is no longer needed to prepare for, </w:t>
      </w:r>
      <w:r w:rsidR="00941782" w:rsidRPr="001D7C2E">
        <w:rPr>
          <w:rFonts w:ascii="Arial" w:hAnsi="Arial" w:cs="Arial"/>
          <w:bCs/>
          <w:color w:val="000000" w:themeColor="text1"/>
        </w:rPr>
        <w:t>nor</w:t>
      </w:r>
      <w:r w:rsidRPr="001D7C2E">
        <w:rPr>
          <w:rFonts w:ascii="Arial" w:hAnsi="Arial" w:cs="Arial"/>
          <w:bCs/>
          <w:color w:val="000000" w:themeColor="text1"/>
        </w:rPr>
        <w:t xml:space="preserve"> deliver, live webinars or lectures. </w:t>
      </w:r>
      <w:r w:rsidR="00D955E3" w:rsidRPr="001D7C2E">
        <w:rPr>
          <w:rFonts w:ascii="Arial" w:hAnsi="Arial" w:cs="Arial"/>
          <w:bCs/>
          <w:color w:val="000000" w:themeColor="text1"/>
        </w:rPr>
        <w:t xml:space="preserve">Where updating course content is necessary, this process is likely to become much more efficient, as this will involve only re-recording or editing a </w:t>
      </w:r>
      <w:r w:rsidR="00EF52E4" w:rsidRPr="00EF52E4">
        <w:rPr>
          <w:rFonts w:ascii="Arial" w:hAnsi="Arial" w:cs="Arial"/>
          <w:bCs/>
          <w:color w:val="000000" w:themeColor="text1"/>
          <w:highlight w:val="yellow"/>
        </w:rPr>
        <w:t xml:space="preserve">short, e.g. </w:t>
      </w:r>
      <w:r w:rsidR="00D955E3" w:rsidRPr="00EF52E4">
        <w:rPr>
          <w:rFonts w:ascii="Arial" w:hAnsi="Arial" w:cs="Arial"/>
          <w:bCs/>
          <w:color w:val="000000" w:themeColor="text1"/>
          <w:highlight w:val="yellow"/>
        </w:rPr>
        <w:t>20-minute</w:t>
      </w:r>
      <w:r w:rsidR="00EF52E4" w:rsidRPr="00EF52E4">
        <w:rPr>
          <w:rFonts w:ascii="Arial" w:hAnsi="Arial" w:cs="Arial"/>
          <w:bCs/>
          <w:color w:val="000000" w:themeColor="text1"/>
          <w:highlight w:val="yellow"/>
        </w:rPr>
        <w:t>,</w:t>
      </w:r>
      <w:r w:rsidR="00D955E3" w:rsidRPr="001D7C2E">
        <w:rPr>
          <w:rFonts w:ascii="Arial" w:hAnsi="Arial" w:cs="Arial"/>
          <w:bCs/>
          <w:color w:val="000000" w:themeColor="text1"/>
        </w:rPr>
        <w:t xml:space="preserve"> video, as opposed to an entire lecture. </w:t>
      </w:r>
      <w:r w:rsidRPr="001D7C2E">
        <w:rPr>
          <w:rFonts w:ascii="Arial" w:hAnsi="Arial" w:cs="Arial"/>
          <w:bCs/>
          <w:color w:val="000000" w:themeColor="text1"/>
        </w:rPr>
        <w:t xml:space="preserve">However, preparing pre-recorded </w:t>
      </w:r>
      <w:r w:rsidR="00EF52E4" w:rsidRPr="00EF52E4">
        <w:rPr>
          <w:rFonts w:ascii="Arial" w:hAnsi="Arial" w:cs="Arial"/>
          <w:bCs/>
          <w:color w:val="000000" w:themeColor="text1"/>
          <w:highlight w:val="yellow"/>
        </w:rPr>
        <w:t>screencast</w:t>
      </w:r>
      <w:r w:rsidR="00EF52E4">
        <w:rPr>
          <w:rFonts w:ascii="Arial" w:hAnsi="Arial" w:cs="Arial"/>
          <w:bCs/>
          <w:color w:val="000000" w:themeColor="text1"/>
        </w:rPr>
        <w:t xml:space="preserve"> </w:t>
      </w:r>
      <w:r w:rsidRPr="001D7C2E">
        <w:rPr>
          <w:rFonts w:ascii="Arial" w:hAnsi="Arial" w:cs="Arial"/>
          <w:bCs/>
          <w:color w:val="000000" w:themeColor="text1"/>
        </w:rPr>
        <w:t xml:space="preserve">videos, enriched with embedded videos, images, animations, polls and quizzes, does take </w:t>
      </w:r>
      <w:r w:rsidR="00EF52E4" w:rsidRPr="00EF52E4">
        <w:rPr>
          <w:rFonts w:ascii="Arial" w:hAnsi="Arial" w:cs="Arial"/>
          <w:bCs/>
          <w:color w:val="000000" w:themeColor="text1"/>
          <w:highlight w:val="yellow"/>
        </w:rPr>
        <w:t>significant</w:t>
      </w:r>
      <w:r w:rsidR="00EF52E4">
        <w:rPr>
          <w:rFonts w:ascii="Arial" w:hAnsi="Arial" w:cs="Arial"/>
          <w:bCs/>
          <w:color w:val="000000" w:themeColor="text1"/>
        </w:rPr>
        <w:t xml:space="preserve"> </w:t>
      </w:r>
      <w:r w:rsidRPr="001D7C2E">
        <w:rPr>
          <w:rFonts w:ascii="Arial" w:hAnsi="Arial" w:cs="Arial"/>
          <w:bCs/>
          <w:color w:val="000000" w:themeColor="text1"/>
        </w:rPr>
        <w:t xml:space="preserve">additional time in the first year, although the process </w:t>
      </w:r>
      <w:r w:rsidR="00EF52E4" w:rsidRPr="00EF52E4">
        <w:rPr>
          <w:rFonts w:ascii="Arial" w:hAnsi="Arial" w:cs="Arial"/>
          <w:bCs/>
          <w:color w:val="000000" w:themeColor="text1"/>
          <w:highlight w:val="yellow"/>
        </w:rPr>
        <w:t>also</w:t>
      </w:r>
      <w:r w:rsidRPr="001D7C2E">
        <w:rPr>
          <w:rFonts w:ascii="Arial" w:hAnsi="Arial" w:cs="Arial"/>
          <w:bCs/>
          <w:color w:val="000000" w:themeColor="text1"/>
        </w:rPr>
        <w:t xml:space="preserve"> becomes smoother with experience. Hence, extra time should be allowed in the first year</w:t>
      </w:r>
      <w:r w:rsidR="00D955E3" w:rsidRPr="001D7C2E">
        <w:rPr>
          <w:rFonts w:ascii="Arial" w:hAnsi="Arial" w:cs="Arial"/>
          <w:bCs/>
          <w:color w:val="000000" w:themeColor="text1"/>
        </w:rPr>
        <w:t xml:space="preserve">, </w:t>
      </w:r>
      <w:r w:rsidR="00EF52E4">
        <w:rPr>
          <w:rFonts w:ascii="Arial" w:hAnsi="Arial" w:cs="Arial"/>
          <w:bCs/>
          <w:color w:val="000000" w:themeColor="text1"/>
        </w:rPr>
        <w:t xml:space="preserve">and </w:t>
      </w:r>
      <w:r w:rsidR="00EF52E4" w:rsidRPr="00EF52E4">
        <w:rPr>
          <w:rFonts w:ascii="Arial" w:hAnsi="Arial" w:cs="Arial"/>
          <w:bCs/>
          <w:color w:val="000000" w:themeColor="text1"/>
          <w:highlight w:val="yellow"/>
        </w:rPr>
        <w:t>unless extra capacity is available,</w:t>
      </w:r>
      <w:r w:rsidR="00EF52E4">
        <w:rPr>
          <w:rFonts w:ascii="Arial" w:hAnsi="Arial" w:cs="Arial"/>
          <w:bCs/>
          <w:color w:val="000000" w:themeColor="text1"/>
        </w:rPr>
        <w:t xml:space="preserve"> traditional lectures should</w:t>
      </w:r>
      <w:r w:rsidR="00D955E3" w:rsidRPr="001D7C2E">
        <w:rPr>
          <w:rFonts w:ascii="Arial" w:hAnsi="Arial" w:cs="Arial"/>
          <w:bCs/>
          <w:color w:val="000000" w:themeColor="text1"/>
        </w:rPr>
        <w:t xml:space="preserve"> only be adapted for a </w:t>
      </w:r>
      <w:r w:rsidR="00EF52E4" w:rsidRPr="00EF52E4">
        <w:rPr>
          <w:rFonts w:ascii="Arial" w:hAnsi="Arial" w:cs="Arial"/>
          <w:bCs/>
          <w:color w:val="000000" w:themeColor="text1"/>
          <w:highlight w:val="yellow"/>
        </w:rPr>
        <w:t>manageable</w:t>
      </w:r>
      <w:r w:rsidR="00D955E3" w:rsidRPr="00EF52E4">
        <w:rPr>
          <w:rFonts w:ascii="Arial" w:hAnsi="Arial" w:cs="Arial"/>
          <w:bCs/>
          <w:color w:val="000000" w:themeColor="text1"/>
          <w:highlight w:val="yellow"/>
        </w:rPr>
        <w:t xml:space="preserve"> proportion of </w:t>
      </w:r>
      <w:r w:rsidR="00EF52E4" w:rsidRPr="00EF52E4">
        <w:rPr>
          <w:rFonts w:ascii="Arial" w:hAnsi="Arial" w:cs="Arial"/>
          <w:bCs/>
          <w:color w:val="000000" w:themeColor="text1"/>
          <w:highlight w:val="yellow"/>
        </w:rPr>
        <w:t>the programme</w:t>
      </w:r>
      <w:r w:rsidR="00EF52E4">
        <w:rPr>
          <w:rFonts w:ascii="Arial" w:hAnsi="Arial" w:cs="Arial"/>
          <w:bCs/>
          <w:color w:val="000000" w:themeColor="text1"/>
        </w:rPr>
        <w:t>,</w:t>
      </w:r>
      <w:r w:rsidR="00D955E3" w:rsidRPr="001D7C2E">
        <w:rPr>
          <w:rFonts w:ascii="Arial" w:hAnsi="Arial" w:cs="Arial"/>
          <w:bCs/>
          <w:color w:val="000000" w:themeColor="text1"/>
        </w:rPr>
        <w:t xml:space="preserve"> to avoid overburdening </w:t>
      </w:r>
      <w:r w:rsidR="00EF52E4" w:rsidRPr="00EF52E4">
        <w:rPr>
          <w:rFonts w:ascii="Arial" w:hAnsi="Arial" w:cs="Arial"/>
          <w:bCs/>
          <w:color w:val="000000" w:themeColor="text1"/>
          <w:highlight w:val="yellow"/>
        </w:rPr>
        <w:t>faculty</w:t>
      </w:r>
      <w:r w:rsidR="00D955E3" w:rsidRPr="001D7C2E">
        <w:rPr>
          <w:rFonts w:ascii="Arial" w:hAnsi="Arial" w:cs="Arial"/>
          <w:bCs/>
          <w:color w:val="000000" w:themeColor="text1"/>
        </w:rPr>
        <w:t xml:space="preserve">.  </w:t>
      </w:r>
    </w:p>
    <w:p w14:paraId="23C8B1DC" w14:textId="655C0CB4" w:rsidR="00B41288" w:rsidRPr="001D7C2E" w:rsidRDefault="00B41288" w:rsidP="0009181F">
      <w:pPr>
        <w:jc w:val="both"/>
        <w:rPr>
          <w:rFonts w:ascii="Arial" w:hAnsi="Arial" w:cs="Arial"/>
          <w:bCs/>
          <w:color w:val="000000" w:themeColor="text1"/>
        </w:rPr>
      </w:pPr>
    </w:p>
    <w:p w14:paraId="17602FAF" w14:textId="6E5AB9D3" w:rsidR="00B41288" w:rsidRPr="001D7C2E" w:rsidRDefault="00D955E3" w:rsidP="0009181F">
      <w:pPr>
        <w:jc w:val="both"/>
        <w:rPr>
          <w:rFonts w:ascii="Arial" w:hAnsi="Arial" w:cs="Arial"/>
          <w:bCs/>
          <w:color w:val="000000" w:themeColor="text1"/>
        </w:rPr>
      </w:pPr>
      <w:proofErr w:type="gramStart"/>
      <w:r w:rsidRPr="001D7C2E">
        <w:rPr>
          <w:rFonts w:ascii="Arial" w:hAnsi="Arial" w:cs="Arial"/>
          <w:bCs/>
          <w:color w:val="000000" w:themeColor="text1"/>
        </w:rPr>
        <w:t>In order to</w:t>
      </w:r>
      <w:proofErr w:type="gramEnd"/>
      <w:r w:rsidRPr="001D7C2E">
        <w:rPr>
          <w:rFonts w:ascii="Arial" w:hAnsi="Arial" w:cs="Arial"/>
          <w:bCs/>
          <w:color w:val="000000" w:themeColor="text1"/>
        </w:rPr>
        <w:t xml:space="preserve"> compensate for </w:t>
      </w:r>
      <w:r w:rsidR="00B41288" w:rsidRPr="001D7C2E">
        <w:rPr>
          <w:rFonts w:ascii="Arial" w:hAnsi="Arial" w:cs="Arial"/>
          <w:bCs/>
          <w:color w:val="000000" w:themeColor="text1"/>
        </w:rPr>
        <w:t xml:space="preserve">the loss of live interaction in </w:t>
      </w:r>
      <w:r w:rsidR="00EF52E4" w:rsidRPr="00EF52E4">
        <w:rPr>
          <w:rFonts w:ascii="Arial" w:hAnsi="Arial" w:cs="Arial"/>
          <w:bCs/>
          <w:color w:val="000000" w:themeColor="text1"/>
          <w:highlight w:val="yellow"/>
        </w:rPr>
        <w:t>traditional lectures or</w:t>
      </w:r>
      <w:r w:rsidR="00EF52E4">
        <w:rPr>
          <w:rFonts w:ascii="Arial" w:hAnsi="Arial" w:cs="Arial"/>
          <w:bCs/>
          <w:color w:val="000000" w:themeColor="text1"/>
        </w:rPr>
        <w:t xml:space="preserve"> </w:t>
      </w:r>
      <w:r w:rsidR="00B41288" w:rsidRPr="001D7C2E">
        <w:rPr>
          <w:rFonts w:ascii="Arial" w:hAnsi="Arial" w:cs="Arial"/>
          <w:bCs/>
          <w:color w:val="000000" w:themeColor="text1"/>
        </w:rPr>
        <w:t xml:space="preserve">webinars, </w:t>
      </w:r>
      <w:r w:rsidRPr="001D7C2E">
        <w:rPr>
          <w:rFonts w:ascii="Arial" w:hAnsi="Arial" w:cs="Arial"/>
          <w:bCs/>
          <w:color w:val="000000" w:themeColor="text1"/>
        </w:rPr>
        <w:t xml:space="preserve">it is important to </w:t>
      </w:r>
      <w:r w:rsidRPr="00EF52E4">
        <w:rPr>
          <w:rFonts w:ascii="Arial" w:hAnsi="Arial" w:cs="Arial"/>
          <w:bCs/>
          <w:color w:val="000000" w:themeColor="text1"/>
          <w:highlight w:val="yellow"/>
        </w:rPr>
        <w:t>creat</w:t>
      </w:r>
      <w:r w:rsidR="00EF52E4" w:rsidRPr="00EF52E4">
        <w:rPr>
          <w:rFonts w:ascii="Arial" w:hAnsi="Arial" w:cs="Arial"/>
          <w:bCs/>
          <w:color w:val="000000" w:themeColor="text1"/>
          <w:highlight w:val="yellow"/>
        </w:rPr>
        <w:t>e</w:t>
      </w:r>
      <w:r w:rsidRPr="00EF52E4">
        <w:rPr>
          <w:rFonts w:ascii="Arial" w:hAnsi="Arial" w:cs="Arial"/>
          <w:bCs/>
          <w:color w:val="000000" w:themeColor="text1"/>
          <w:highlight w:val="yellow"/>
        </w:rPr>
        <w:t xml:space="preserve"> </w:t>
      </w:r>
      <w:r w:rsidR="00B41288" w:rsidRPr="00EF52E4">
        <w:rPr>
          <w:rFonts w:ascii="Arial" w:hAnsi="Arial" w:cs="Arial"/>
          <w:bCs/>
          <w:color w:val="000000" w:themeColor="text1"/>
          <w:highlight w:val="yellow"/>
        </w:rPr>
        <w:t>an</w:t>
      </w:r>
      <w:r w:rsidR="00B41288" w:rsidRPr="001D7C2E">
        <w:rPr>
          <w:rFonts w:ascii="Arial" w:hAnsi="Arial" w:cs="Arial"/>
          <w:bCs/>
          <w:color w:val="000000" w:themeColor="text1"/>
        </w:rPr>
        <w:t xml:space="preserve"> enriched learning experience </w:t>
      </w:r>
      <w:r w:rsidR="00EF52E4" w:rsidRPr="00EF52E4">
        <w:rPr>
          <w:rFonts w:ascii="Arial" w:hAnsi="Arial" w:cs="Arial"/>
          <w:bCs/>
          <w:color w:val="000000" w:themeColor="text1"/>
          <w:highlight w:val="yellow"/>
        </w:rPr>
        <w:t>using</w:t>
      </w:r>
      <w:r w:rsidR="00B41288" w:rsidRPr="001D7C2E">
        <w:rPr>
          <w:rFonts w:ascii="Arial" w:hAnsi="Arial" w:cs="Arial"/>
          <w:bCs/>
          <w:color w:val="000000" w:themeColor="text1"/>
        </w:rPr>
        <w:t xml:space="preserve"> other </w:t>
      </w:r>
      <w:r w:rsidRPr="001D7C2E">
        <w:rPr>
          <w:rFonts w:ascii="Arial" w:hAnsi="Arial" w:cs="Arial"/>
          <w:bCs/>
          <w:color w:val="000000" w:themeColor="text1"/>
        </w:rPr>
        <w:t>delivery formats.</w:t>
      </w:r>
      <w:r w:rsidR="00B41288" w:rsidRPr="001D7C2E">
        <w:rPr>
          <w:rFonts w:ascii="Arial" w:hAnsi="Arial" w:cs="Arial"/>
          <w:bCs/>
          <w:color w:val="000000" w:themeColor="text1"/>
        </w:rPr>
        <w:t xml:space="preserve"> </w:t>
      </w:r>
      <w:r w:rsidR="000716CC" w:rsidRPr="001D7C2E">
        <w:rPr>
          <w:rFonts w:ascii="Arial" w:hAnsi="Arial" w:cs="Arial"/>
          <w:bCs/>
          <w:color w:val="000000" w:themeColor="text1"/>
        </w:rPr>
        <w:t>We ensured that time was allocated</w:t>
      </w:r>
      <w:r w:rsidR="00B41288" w:rsidRPr="001D7C2E">
        <w:rPr>
          <w:rFonts w:ascii="Arial" w:hAnsi="Arial" w:cs="Arial"/>
          <w:bCs/>
          <w:color w:val="000000" w:themeColor="text1"/>
        </w:rPr>
        <w:t xml:space="preserve"> to </w:t>
      </w:r>
      <w:r w:rsidR="000716CC" w:rsidRPr="001D7C2E">
        <w:rPr>
          <w:rFonts w:ascii="Arial" w:hAnsi="Arial" w:cs="Arial"/>
          <w:bCs/>
          <w:color w:val="000000" w:themeColor="text1"/>
        </w:rPr>
        <w:t>clearly communicate</w:t>
      </w:r>
      <w:r w:rsidR="00B41288" w:rsidRPr="001D7C2E">
        <w:rPr>
          <w:rFonts w:ascii="Arial" w:hAnsi="Arial" w:cs="Arial"/>
          <w:bCs/>
          <w:color w:val="000000" w:themeColor="text1"/>
        </w:rPr>
        <w:t xml:space="preserve"> the extra sessions and discussion fora </w:t>
      </w:r>
      <w:r w:rsidR="00B41288" w:rsidRPr="001D7C2E">
        <w:rPr>
          <w:rFonts w:ascii="Arial" w:hAnsi="Arial" w:cs="Arial"/>
          <w:bCs/>
          <w:color w:val="000000" w:themeColor="text1"/>
        </w:rPr>
        <w:lastRenderedPageBreak/>
        <w:t xml:space="preserve">engagement that </w:t>
      </w:r>
      <w:r w:rsidR="00131008" w:rsidRPr="001D7C2E">
        <w:rPr>
          <w:rFonts w:ascii="Arial" w:hAnsi="Arial" w:cs="Arial"/>
          <w:bCs/>
          <w:color w:val="000000" w:themeColor="text1"/>
        </w:rPr>
        <w:t xml:space="preserve">were to </w:t>
      </w:r>
      <w:r w:rsidR="00B41288" w:rsidRPr="001D7C2E">
        <w:rPr>
          <w:rFonts w:ascii="Arial" w:hAnsi="Arial" w:cs="Arial"/>
          <w:bCs/>
          <w:color w:val="000000" w:themeColor="text1"/>
        </w:rPr>
        <w:t xml:space="preserve">be offered in flipped classroom </w:t>
      </w:r>
      <w:r w:rsidR="007561DD">
        <w:rPr>
          <w:rFonts w:ascii="Arial" w:hAnsi="Arial" w:cs="Arial"/>
          <w:bCs/>
          <w:color w:val="000000" w:themeColor="text1"/>
        </w:rPr>
        <w:t>course</w:t>
      </w:r>
      <w:r w:rsidR="00B41288" w:rsidRPr="001D7C2E">
        <w:rPr>
          <w:rFonts w:ascii="Arial" w:hAnsi="Arial" w:cs="Arial"/>
          <w:bCs/>
          <w:color w:val="000000" w:themeColor="text1"/>
        </w:rPr>
        <w:t xml:space="preserve">s, and </w:t>
      </w:r>
      <w:r w:rsidR="00131008" w:rsidRPr="001D7C2E">
        <w:rPr>
          <w:rFonts w:ascii="Arial" w:hAnsi="Arial" w:cs="Arial"/>
          <w:bCs/>
          <w:color w:val="000000" w:themeColor="text1"/>
        </w:rPr>
        <w:t xml:space="preserve">we </w:t>
      </w:r>
      <w:r w:rsidR="00B41288" w:rsidRPr="001D7C2E">
        <w:rPr>
          <w:rFonts w:ascii="Arial" w:hAnsi="Arial" w:cs="Arial"/>
          <w:bCs/>
          <w:color w:val="000000" w:themeColor="text1"/>
        </w:rPr>
        <w:t xml:space="preserve">then </w:t>
      </w:r>
      <w:r w:rsidR="00131008" w:rsidRPr="001D7C2E">
        <w:rPr>
          <w:rFonts w:ascii="Arial" w:hAnsi="Arial" w:cs="Arial"/>
          <w:bCs/>
          <w:color w:val="000000" w:themeColor="text1"/>
        </w:rPr>
        <w:t xml:space="preserve">aimed </w:t>
      </w:r>
      <w:r w:rsidR="00B41288" w:rsidRPr="001D7C2E">
        <w:rPr>
          <w:rFonts w:ascii="Arial" w:hAnsi="Arial" w:cs="Arial"/>
          <w:bCs/>
          <w:color w:val="000000" w:themeColor="text1"/>
        </w:rPr>
        <w:t xml:space="preserve">to deliver </w:t>
      </w:r>
      <w:r w:rsidRPr="001D7C2E">
        <w:rPr>
          <w:rFonts w:ascii="Arial" w:hAnsi="Arial" w:cs="Arial"/>
          <w:bCs/>
          <w:color w:val="000000" w:themeColor="text1"/>
        </w:rPr>
        <w:t xml:space="preserve">consistently </w:t>
      </w:r>
      <w:r w:rsidR="00B41288" w:rsidRPr="001D7C2E">
        <w:rPr>
          <w:rFonts w:ascii="Arial" w:hAnsi="Arial" w:cs="Arial"/>
          <w:bCs/>
          <w:color w:val="000000" w:themeColor="text1"/>
        </w:rPr>
        <w:t>on these</w:t>
      </w:r>
      <w:r w:rsidR="00EF52E4">
        <w:rPr>
          <w:rFonts w:ascii="Arial" w:hAnsi="Arial" w:cs="Arial"/>
          <w:bCs/>
          <w:color w:val="000000" w:themeColor="text1"/>
        </w:rPr>
        <w:t xml:space="preserve"> </w:t>
      </w:r>
      <w:r w:rsidR="00EF52E4" w:rsidRPr="00EF52E4">
        <w:rPr>
          <w:rFonts w:ascii="Arial" w:hAnsi="Arial" w:cs="Arial"/>
          <w:bCs/>
          <w:color w:val="000000" w:themeColor="text1"/>
          <w:highlight w:val="yellow"/>
        </w:rPr>
        <w:t>expectations</w:t>
      </w:r>
      <w:r w:rsidR="00B41288" w:rsidRPr="001D7C2E">
        <w:rPr>
          <w:rFonts w:ascii="Arial" w:hAnsi="Arial" w:cs="Arial"/>
          <w:bCs/>
          <w:color w:val="000000" w:themeColor="text1"/>
        </w:rPr>
        <w:t xml:space="preserve">. Initial scepticism of some students may reverse when they experience the increased flexibility of flipped learning, </w:t>
      </w:r>
      <w:r w:rsidR="00131008" w:rsidRPr="001D7C2E">
        <w:rPr>
          <w:rFonts w:ascii="Arial" w:hAnsi="Arial" w:cs="Arial"/>
          <w:bCs/>
          <w:color w:val="000000" w:themeColor="text1"/>
        </w:rPr>
        <w:t xml:space="preserve">and </w:t>
      </w:r>
      <w:r w:rsidR="000716CC" w:rsidRPr="001D7C2E">
        <w:rPr>
          <w:rFonts w:ascii="Arial" w:hAnsi="Arial" w:cs="Arial"/>
          <w:bCs/>
          <w:color w:val="000000" w:themeColor="text1"/>
        </w:rPr>
        <w:t xml:space="preserve">once they participate in </w:t>
      </w:r>
      <w:r w:rsidR="00B41288" w:rsidRPr="001D7C2E">
        <w:rPr>
          <w:rFonts w:ascii="Arial" w:hAnsi="Arial" w:cs="Arial"/>
          <w:bCs/>
          <w:color w:val="000000" w:themeColor="text1"/>
        </w:rPr>
        <w:t>the extra learning and engagement opportunities.</w:t>
      </w:r>
      <w:r w:rsidR="00941782" w:rsidRPr="001D7C2E">
        <w:rPr>
          <w:rFonts w:ascii="Arial" w:hAnsi="Arial" w:cs="Arial"/>
          <w:bCs/>
          <w:color w:val="000000" w:themeColor="text1"/>
        </w:rPr>
        <w:t xml:space="preserve"> Conversely, to ensure students (who still </w:t>
      </w:r>
      <w:proofErr w:type="gramStart"/>
      <w:r w:rsidR="00941782" w:rsidRPr="001D7C2E">
        <w:rPr>
          <w:rFonts w:ascii="Arial" w:hAnsi="Arial" w:cs="Arial"/>
          <w:bCs/>
          <w:color w:val="000000" w:themeColor="text1"/>
        </w:rPr>
        <w:t>have to</w:t>
      </w:r>
      <w:proofErr w:type="gramEnd"/>
      <w:r w:rsidR="00941782" w:rsidRPr="001D7C2E">
        <w:rPr>
          <w:rFonts w:ascii="Arial" w:hAnsi="Arial" w:cs="Arial"/>
          <w:bCs/>
          <w:color w:val="000000" w:themeColor="text1"/>
        </w:rPr>
        <w:t xml:space="preserve"> cover all of the original learning content), do not become overloaded by extra sessions, we recommend keeping these limited in </w:t>
      </w:r>
      <w:r w:rsidR="00941782" w:rsidRPr="00EF52E4">
        <w:rPr>
          <w:rFonts w:ascii="Arial" w:hAnsi="Arial" w:cs="Arial"/>
          <w:bCs/>
          <w:color w:val="000000" w:themeColor="text1"/>
          <w:highlight w:val="yellow"/>
        </w:rPr>
        <w:t>time</w:t>
      </w:r>
      <w:r w:rsidR="00EF52E4" w:rsidRPr="00EF52E4">
        <w:rPr>
          <w:rFonts w:ascii="Arial" w:hAnsi="Arial" w:cs="Arial"/>
          <w:bCs/>
          <w:color w:val="000000" w:themeColor="text1"/>
          <w:highlight w:val="yellow"/>
        </w:rPr>
        <w:t xml:space="preserve"> and </w:t>
      </w:r>
      <w:r w:rsidR="00941782" w:rsidRPr="00EF52E4">
        <w:rPr>
          <w:rFonts w:ascii="Arial" w:hAnsi="Arial" w:cs="Arial"/>
          <w:bCs/>
          <w:color w:val="000000" w:themeColor="text1"/>
          <w:highlight w:val="yellow"/>
        </w:rPr>
        <w:t>number</w:t>
      </w:r>
      <w:r w:rsidR="00941782" w:rsidRPr="001D7C2E">
        <w:rPr>
          <w:rFonts w:ascii="Arial" w:hAnsi="Arial" w:cs="Arial"/>
          <w:bCs/>
          <w:color w:val="000000" w:themeColor="text1"/>
        </w:rPr>
        <w:t>, and also potentially optional, as we have done.</w:t>
      </w:r>
    </w:p>
    <w:p w14:paraId="2AD1C703" w14:textId="4CCC7875" w:rsidR="00B41288" w:rsidRPr="001D7C2E" w:rsidRDefault="00B41288" w:rsidP="0009181F">
      <w:pPr>
        <w:jc w:val="both"/>
        <w:rPr>
          <w:rFonts w:ascii="Arial" w:hAnsi="Arial" w:cs="Arial"/>
          <w:bCs/>
          <w:color w:val="000000" w:themeColor="text1"/>
        </w:rPr>
      </w:pPr>
    </w:p>
    <w:p w14:paraId="5B360D73" w14:textId="6C06594F" w:rsidR="00B41288" w:rsidRPr="001D7C2E" w:rsidRDefault="00B41288" w:rsidP="0009181F">
      <w:pPr>
        <w:jc w:val="both"/>
        <w:rPr>
          <w:rFonts w:ascii="Arial" w:hAnsi="Arial" w:cs="Arial"/>
          <w:bCs/>
          <w:color w:val="000000" w:themeColor="text1"/>
        </w:rPr>
      </w:pPr>
      <w:r w:rsidRPr="001D7C2E">
        <w:rPr>
          <w:rFonts w:ascii="Arial" w:hAnsi="Arial" w:cs="Arial"/>
          <w:bCs/>
          <w:color w:val="000000" w:themeColor="text1"/>
        </w:rPr>
        <w:t>Finally, it’s important to use software that is very user-friendly, and allows basic video editing. As mentioned, screencast-o-</w:t>
      </w:r>
      <w:proofErr w:type="spellStart"/>
      <w:r w:rsidRPr="001D7C2E">
        <w:rPr>
          <w:rFonts w:ascii="Arial" w:hAnsi="Arial" w:cs="Arial"/>
          <w:bCs/>
          <w:color w:val="000000" w:themeColor="text1"/>
        </w:rPr>
        <w:t>matic</w:t>
      </w:r>
      <w:proofErr w:type="spellEnd"/>
      <w:r w:rsidRPr="001D7C2E">
        <w:rPr>
          <w:rFonts w:ascii="Arial" w:hAnsi="Arial" w:cs="Arial"/>
          <w:bCs/>
          <w:color w:val="000000" w:themeColor="text1"/>
        </w:rPr>
        <w:t xml:space="preserve"> also includes a stock video library, which can be helpful, although videos in the public domain can also be used</w:t>
      </w:r>
      <w:r w:rsidR="00790C11" w:rsidRPr="001D7C2E">
        <w:rPr>
          <w:rFonts w:ascii="Arial" w:hAnsi="Arial" w:cs="Arial"/>
          <w:bCs/>
          <w:color w:val="000000" w:themeColor="text1"/>
        </w:rPr>
        <w:t>,</w:t>
      </w:r>
      <w:r w:rsidRPr="001D7C2E">
        <w:rPr>
          <w:rFonts w:ascii="Arial" w:hAnsi="Arial" w:cs="Arial"/>
          <w:bCs/>
          <w:color w:val="000000" w:themeColor="text1"/>
        </w:rPr>
        <w:t xml:space="preserve"> with acknowledgement of the source.</w:t>
      </w:r>
    </w:p>
    <w:p w14:paraId="5A4F8328" w14:textId="376772E5" w:rsidR="00B41288" w:rsidRPr="001D7C2E" w:rsidRDefault="00B41288" w:rsidP="0009181F">
      <w:pPr>
        <w:jc w:val="both"/>
        <w:rPr>
          <w:rFonts w:ascii="Arial" w:hAnsi="Arial" w:cs="Arial"/>
          <w:bCs/>
          <w:color w:val="000000" w:themeColor="text1"/>
        </w:rPr>
      </w:pPr>
    </w:p>
    <w:p w14:paraId="6560617B" w14:textId="28F02D34" w:rsidR="00470FD0" w:rsidRPr="001D7C2E" w:rsidRDefault="00B41288" w:rsidP="00470FD0">
      <w:pPr>
        <w:jc w:val="both"/>
        <w:rPr>
          <w:rFonts w:ascii="Arial" w:hAnsi="Arial" w:cs="Arial"/>
          <w:bCs/>
          <w:color w:val="000000" w:themeColor="text1"/>
        </w:rPr>
      </w:pPr>
      <w:r w:rsidRPr="001D7C2E">
        <w:rPr>
          <w:rFonts w:ascii="Arial" w:hAnsi="Arial" w:cs="Arial"/>
          <w:bCs/>
          <w:color w:val="000000" w:themeColor="text1"/>
        </w:rPr>
        <w:t xml:space="preserve">Practical considerations and prior practice are important. These include the use of a good quality webcam (at least 720p HD quality), an uncluttered background, good lighting on </w:t>
      </w:r>
      <w:r w:rsidR="00EF52E4" w:rsidRPr="00EF52E4">
        <w:rPr>
          <w:rFonts w:ascii="Arial" w:hAnsi="Arial" w:cs="Arial"/>
          <w:bCs/>
          <w:color w:val="000000" w:themeColor="text1"/>
          <w:highlight w:val="yellow"/>
        </w:rPr>
        <w:t>the lecturer’s</w:t>
      </w:r>
      <w:r w:rsidRPr="00EF52E4">
        <w:rPr>
          <w:rFonts w:ascii="Arial" w:hAnsi="Arial" w:cs="Arial"/>
          <w:bCs/>
          <w:color w:val="000000" w:themeColor="text1"/>
          <w:highlight w:val="yellow"/>
        </w:rPr>
        <w:t xml:space="preserve"> face</w:t>
      </w:r>
      <w:r w:rsidRPr="001D7C2E">
        <w:rPr>
          <w:rFonts w:ascii="Arial" w:hAnsi="Arial" w:cs="Arial"/>
          <w:bCs/>
          <w:color w:val="000000" w:themeColor="text1"/>
        </w:rPr>
        <w:t xml:space="preserve">, a good quality external microphone </w:t>
      </w:r>
      <w:r w:rsidRPr="00EF52E4">
        <w:rPr>
          <w:rFonts w:ascii="Arial" w:hAnsi="Arial" w:cs="Arial"/>
          <w:bCs/>
          <w:color w:val="000000" w:themeColor="text1"/>
          <w:highlight w:val="yellow"/>
        </w:rPr>
        <w:t>th</w:t>
      </w:r>
      <w:r w:rsidR="00EF52E4" w:rsidRPr="00EF52E4">
        <w:rPr>
          <w:rFonts w:ascii="Arial" w:hAnsi="Arial" w:cs="Arial"/>
          <w:bCs/>
          <w:color w:val="000000" w:themeColor="text1"/>
          <w:highlight w:val="yellow"/>
        </w:rPr>
        <w:t>e lecturer</w:t>
      </w:r>
      <w:r w:rsidR="00EF52E4">
        <w:rPr>
          <w:rFonts w:ascii="Arial" w:hAnsi="Arial" w:cs="Arial"/>
          <w:bCs/>
          <w:color w:val="000000" w:themeColor="text1"/>
        </w:rPr>
        <w:t xml:space="preserve"> can plug </w:t>
      </w:r>
      <w:r w:rsidRPr="001D7C2E">
        <w:rPr>
          <w:rFonts w:ascii="Arial" w:hAnsi="Arial" w:cs="Arial"/>
          <w:bCs/>
          <w:color w:val="000000" w:themeColor="text1"/>
        </w:rPr>
        <w:t xml:space="preserve">into </w:t>
      </w:r>
      <w:r w:rsidR="00EF52E4">
        <w:rPr>
          <w:rFonts w:ascii="Arial" w:hAnsi="Arial" w:cs="Arial"/>
          <w:bCs/>
          <w:color w:val="000000" w:themeColor="text1"/>
        </w:rPr>
        <w:t>their</w:t>
      </w:r>
      <w:r w:rsidRPr="001D7C2E">
        <w:rPr>
          <w:rFonts w:ascii="Arial" w:hAnsi="Arial" w:cs="Arial"/>
          <w:bCs/>
          <w:color w:val="000000" w:themeColor="text1"/>
        </w:rPr>
        <w:t xml:space="preserve"> computer</w:t>
      </w:r>
      <w:r w:rsidR="00D81B8C" w:rsidRPr="001D7C2E">
        <w:rPr>
          <w:rFonts w:ascii="Arial" w:hAnsi="Arial" w:cs="Arial"/>
          <w:bCs/>
          <w:color w:val="000000" w:themeColor="text1"/>
        </w:rPr>
        <w:t>, and a quiet room to record in.</w:t>
      </w:r>
      <w:r w:rsidR="00470FD0" w:rsidRPr="001D7C2E">
        <w:rPr>
          <w:rFonts w:ascii="Arial" w:hAnsi="Arial" w:cs="Arial"/>
          <w:bCs/>
          <w:color w:val="000000" w:themeColor="text1"/>
        </w:rPr>
        <w:t xml:space="preserve"> To maximise flexibility of screencast usage in the future, it’s also important to minimise mention of specific dates or specific content ordering, in favour of more generic terms (e.g., use ‘as discussed previously’ instead of ‘… in week 2’).</w:t>
      </w:r>
      <w:r w:rsidR="00790C11" w:rsidRPr="001D7C2E">
        <w:rPr>
          <w:rFonts w:ascii="Arial" w:hAnsi="Arial" w:cs="Arial"/>
          <w:bCs/>
          <w:color w:val="000000" w:themeColor="text1"/>
        </w:rPr>
        <w:t xml:space="preserve"> </w:t>
      </w:r>
    </w:p>
    <w:p w14:paraId="09FED6D4" w14:textId="3F563EEC" w:rsidR="00B41288" w:rsidRPr="001D7C2E" w:rsidRDefault="00B41288" w:rsidP="0009181F">
      <w:pPr>
        <w:jc w:val="both"/>
        <w:rPr>
          <w:rFonts w:ascii="Arial" w:hAnsi="Arial" w:cs="Arial"/>
          <w:bCs/>
          <w:color w:val="000000" w:themeColor="text1"/>
        </w:rPr>
      </w:pPr>
    </w:p>
    <w:p w14:paraId="2D25F714" w14:textId="77777777" w:rsidR="00A40385" w:rsidRPr="001D7C2E" w:rsidRDefault="00A40385" w:rsidP="0009181F">
      <w:pPr>
        <w:jc w:val="both"/>
        <w:rPr>
          <w:rFonts w:ascii="Arial" w:hAnsi="Arial" w:cs="Arial"/>
          <w:bCs/>
          <w:color w:val="000000" w:themeColor="text1"/>
        </w:rPr>
      </w:pPr>
    </w:p>
    <w:p w14:paraId="10B439A6" w14:textId="4440A032" w:rsidR="004A5513" w:rsidRPr="001D7C2E" w:rsidRDefault="003B0B72" w:rsidP="0009181F">
      <w:pPr>
        <w:jc w:val="both"/>
        <w:rPr>
          <w:rFonts w:ascii="Arial" w:eastAsiaTheme="minorEastAsia" w:hAnsi="Arial" w:cs="Arial"/>
          <w:b/>
          <w:color w:val="000000" w:themeColor="text1"/>
        </w:rPr>
      </w:pPr>
      <w:r w:rsidRPr="001D7C2E">
        <w:rPr>
          <w:rFonts w:ascii="Arial" w:eastAsiaTheme="minorEastAsia" w:hAnsi="Arial" w:cs="Arial"/>
          <w:b/>
          <w:color w:val="000000" w:themeColor="text1"/>
        </w:rPr>
        <w:t xml:space="preserve">FUTURE </w:t>
      </w:r>
      <w:r w:rsidR="00EF52E4" w:rsidRPr="00EF52E4">
        <w:rPr>
          <w:rFonts w:ascii="Arial" w:eastAsiaTheme="minorEastAsia" w:hAnsi="Arial" w:cs="Arial"/>
          <w:b/>
          <w:color w:val="000000" w:themeColor="text1"/>
          <w:highlight w:val="yellow"/>
        </w:rPr>
        <w:t>PLANS</w:t>
      </w:r>
      <w:r w:rsidRPr="001D7C2E">
        <w:rPr>
          <w:rFonts w:ascii="Arial" w:eastAsiaTheme="minorEastAsia" w:hAnsi="Arial" w:cs="Arial"/>
          <w:b/>
          <w:color w:val="000000" w:themeColor="text1"/>
        </w:rPr>
        <w:t xml:space="preserve"> </w:t>
      </w:r>
    </w:p>
    <w:p w14:paraId="6D143F43" w14:textId="11F1675D" w:rsidR="004A5513" w:rsidRPr="001D7C2E" w:rsidRDefault="004A5513" w:rsidP="0009181F">
      <w:pPr>
        <w:jc w:val="both"/>
        <w:rPr>
          <w:rFonts w:ascii="Arial" w:hAnsi="Arial" w:cs="Arial"/>
          <w:bCs/>
          <w:color w:val="000000" w:themeColor="text1"/>
        </w:rPr>
      </w:pPr>
      <w:r w:rsidRPr="001D7C2E">
        <w:rPr>
          <w:rFonts w:ascii="Arial" w:hAnsi="Arial" w:cs="Arial"/>
          <w:bCs/>
          <w:color w:val="000000" w:themeColor="text1"/>
        </w:rPr>
        <w:t xml:space="preserve">Our screencast-based flipped </w:t>
      </w:r>
      <w:r w:rsidR="007A6B27" w:rsidRPr="001D7C2E">
        <w:rPr>
          <w:rFonts w:ascii="Arial" w:hAnsi="Arial" w:cs="Arial"/>
          <w:bCs/>
          <w:color w:val="000000" w:themeColor="text1"/>
        </w:rPr>
        <w:t xml:space="preserve">classroom teaching model </w:t>
      </w:r>
      <w:r w:rsidRPr="001D7C2E">
        <w:rPr>
          <w:rFonts w:ascii="Arial" w:hAnsi="Arial" w:cs="Arial"/>
          <w:bCs/>
          <w:color w:val="000000" w:themeColor="text1"/>
        </w:rPr>
        <w:t xml:space="preserve">has been a major programme enhancement for our 100% DL MSc. </w:t>
      </w:r>
      <w:r w:rsidR="00CC6D86" w:rsidRPr="00CC6D86">
        <w:rPr>
          <w:rFonts w:ascii="Arial" w:hAnsi="Arial" w:cs="Arial"/>
          <w:bCs/>
          <w:color w:val="000000" w:themeColor="text1"/>
          <w:highlight w:val="yellow"/>
        </w:rPr>
        <w:t>By enabling faculty to repurpose their time away from traditional lecture/webinar delivery, to engagement within discussion fora, and running additional ‘live’ sessions, we have</w:t>
      </w:r>
      <w:r w:rsidR="007A6B27" w:rsidRPr="00CC6D86">
        <w:rPr>
          <w:rFonts w:ascii="Arial" w:hAnsi="Arial" w:cs="Arial"/>
          <w:bCs/>
          <w:color w:val="000000" w:themeColor="text1"/>
          <w:highlight w:val="yellow"/>
        </w:rPr>
        <w:t xml:space="preserve"> greatly enriched our students’ learning experiences, </w:t>
      </w:r>
      <w:r w:rsidR="00CC6D86" w:rsidRPr="00CC6D86">
        <w:rPr>
          <w:rFonts w:ascii="Arial" w:hAnsi="Arial" w:cs="Arial"/>
          <w:bCs/>
          <w:color w:val="000000" w:themeColor="text1"/>
          <w:highlight w:val="yellow"/>
        </w:rPr>
        <w:t xml:space="preserve">and </w:t>
      </w:r>
      <w:r w:rsidR="007A6B27" w:rsidRPr="00CC6D86">
        <w:rPr>
          <w:rFonts w:ascii="Arial" w:hAnsi="Arial" w:cs="Arial"/>
          <w:bCs/>
          <w:color w:val="000000" w:themeColor="text1"/>
          <w:highlight w:val="yellow"/>
        </w:rPr>
        <w:t>increas</w:t>
      </w:r>
      <w:r w:rsidR="00CC6D86" w:rsidRPr="00CC6D86">
        <w:rPr>
          <w:rFonts w:ascii="Arial" w:hAnsi="Arial" w:cs="Arial"/>
          <w:bCs/>
          <w:color w:val="000000" w:themeColor="text1"/>
          <w:highlight w:val="yellow"/>
        </w:rPr>
        <w:t xml:space="preserve">ed </w:t>
      </w:r>
      <w:r w:rsidR="007A6B27" w:rsidRPr="00CC6D86">
        <w:rPr>
          <w:rFonts w:ascii="Arial" w:hAnsi="Arial" w:cs="Arial"/>
          <w:bCs/>
          <w:color w:val="000000" w:themeColor="text1"/>
          <w:highlight w:val="yellow"/>
        </w:rPr>
        <w:t xml:space="preserve">student engagement and satisfaction, </w:t>
      </w:r>
      <w:r w:rsidR="00CC6D86" w:rsidRPr="00CC6D86">
        <w:rPr>
          <w:rFonts w:ascii="Arial" w:hAnsi="Arial" w:cs="Arial"/>
          <w:bCs/>
          <w:color w:val="000000" w:themeColor="text1"/>
          <w:highlight w:val="yellow"/>
        </w:rPr>
        <w:t>without any additional staffing.</w:t>
      </w:r>
      <w:r w:rsidR="00CC6D86">
        <w:rPr>
          <w:rFonts w:ascii="Arial" w:hAnsi="Arial" w:cs="Arial"/>
          <w:bCs/>
          <w:color w:val="000000" w:themeColor="text1"/>
        </w:rPr>
        <w:t xml:space="preserve"> </w:t>
      </w:r>
      <w:r w:rsidR="007A6B27" w:rsidRPr="001D7C2E">
        <w:rPr>
          <w:rFonts w:ascii="Arial" w:hAnsi="Arial" w:cs="Arial"/>
          <w:bCs/>
          <w:color w:val="000000" w:themeColor="text1"/>
        </w:rPr>
        <w:t>Learning and achievement outcomes also appear positive.</w:t>
      </w:r>
      <w:r w:rsidRPr="001D7C2E">
        <w:rPr>
          <w:rFonts w:ascii="Arial" w:hAnsi="Arial" w:cs="Arial"/>
          <w:bCs/>
          <w:color w:val="000000" w:themeColor="text1"/>
        </w:rPr>
        <w:t xml:space="preserve"> </w:t>
      </w:r>
    </w:p>
    <w:p w14:paraId="3CCBE2C1" w14:textId="77777777" w:rsidR="004A5513" w:rsidRPr="001D7C2E" w:rsidRDefault="004A5513" w:rsidP="0009181F">
      <w:pPr>
        <w:jc w:val="both"/>
        <w:rPr>
          <w:rFonts w:ascii="Arial" w:hAnsi="Arial" w:cs="Arial"/>
          <w:color w:val="000000" w:themeColor="text1"/>
        </w:rPr>
      </w:pPr>
    </w:p>
    <w:p w14:paraId="74C6D1DD" w14:textId="5EED5853" w:rsidR="004A5513" w:rsidRPr="001D7C2E" w:rsidRDefault="004A5513" w:rsidP="0009181F">
      <w:pPr>
        <w:jc w:val="both"/>
        <w:rPr>
          <w:rFonts w:ascii="Arial" w:hAnsi="Arial" w:cs="Arial"/>
          <w:color w:val="000000" w:themeColor="text1"/>
        </w:rPr>
      </w:pPr>
      <w:r w:rsidRPr="001D7C2E">
        <w:rPr>
          <w:rFonts w:ascii="Arial" w:hAnsi="Arial" w:cs="Arial"/>
          <w:color w:val="000000" w:themeColor="text1"/>
        </w:rPr>
        <w:t xml:space="preserve">Within our 2021 programme survey, 100% of question respondents expressed a wish to see our screencast-based flipped classroom approach continued, and 71-86% </w:t>
      </w:r>
      <w:r w:rsidR="00B42786" w:rsidRPr="001D7C2E">
        <w:rPr>
          <w:rFonts w:ascii="Arial" w:hAnsi="Arial" w:cs="Arial"/>
          <w:color w:val="000000" w:themeColor="text1"/>
        </w:rPr>
        <w:t>wished to see</w:t>
      </w:r>
      <w:r w:rsidRPr="001D7C2E">
        <w:rPr>
          <w:rFonts w:ascii="Arial" w:hAnsi="Arial" w:cs="Arial"/>
          <w:color w:val="000000" w:themeColor="text1"/>
        </w:rPr>
        <w:t xml:space="preserve"> it implemented in various additional </w:t>
      </w:r>
      <w:r w:rsidR="00C52345">
        <w:rPr>
          <w:rFonts w:ascii="Arial" w:hAnsi="Arial" w:cs="Arial"/>
          <w:bCs/>
          <w:color w:val="000000" w:themeColor="text1"/>
        </w:rPr>
        <w:t>courses</w:t>
      </w:r>
      <w:r w:rsidRPr="001D7C2E">
        <w:rPr>
          <w:rFonts w:ascii="Arial" w:hAnsi="Arial" w:cs="Arial"/>
          <w:color w:val="000000" w:themeColor="text1"/>
        </w:rPr>
        <w:t xml:space="preserve">. We plan to steadily implement this within additional MSc </w:t>
      </w:r>
      <w:r w:rsidR="00C52345">
        <w:rPr>
          <w:rFonts w:ascii="Arial" w:hAnsi="Arial" w:cs="Arial"/>
          <w:bCs/>
          <w:color w:val="000000" w:themeColor="text1"/>
        </w:rPr>
        <w:t>courses</w:t>
      </w:r>
      <w:r w:rsidRPr="001D7C2E">
        <w:rPr>
          <w:rFonts w:ascii="Arial" w:hAnsi="Arial" w:cs="Arial"/>
          <w:color w:val="000000" w:themeColor="text1"/>
        </w:rPr>
        <w:t xml:space="preserve">. </w:t>
      </w:r>
      <w:proofErr w:type="gramStart"/>
      <w:r w:rsidRPr="001D7C2E">
        <w:rPr>
          <w:rFonts w:ascii="Arial" w:hAnsi="Arial" w:cs="Arial"/>
          <w:color w:val="000000" w:themeColor="text1"/>
        </w:rPr>
        <w:t>However</w:t>
      </w:r>
      <w:proofErr w:type="gramEnd"/>
      <w:r w:rsidRPr="001D7C2E">
        <w:rPr>
          <w:rFonts w:ascii="Arial" w:hAnsi="Arial" w:cs="Arial"/>
          <w:color w:val="000000" w:themeColor="text1"/>
        </w:rPr>
        <w:t xml:space="preserve"> the initial time investment is considerable; hence this will </w:t>
      </w:r>
      <w:r w:rsidR="00A8520D" w:rsidRPr="001D7C2E">
        <w:rPr>
          <w:rFonts w:ascii="Arial" w:hAnsi="Arial" w:cs="Arial"/>
          <w:color w:val="000000" w:themeColor="text1"/>
        </w:rPr>
        <w:t xml:space="preserve">need to </w:t>
      </w:r>
      <w:r w:rsidRPr="001D7C2E">
        <w:rPr>
          <w:rFonts w:ascii="Arial" w:hAnsi="Arial" w:cs="Arial"/>
          <w:color w:val="000000" w:themeColor="text1"/>
        </w:rPr>
        <w:t xml:space="preserve">occur at a manageable rate, over </w:t>
      </w:r>
      <w:r w:rsidR="00CC6D86" w:rsidRPr="00CC6D86">
        <w:rPr>
          <w:rFonts w:ascii="Arial" w:hAnsi="Arial" w:cs="Arial"/>
          <w:color w:val="000000" w:themeColor="text1"/>
          <w:highlight w:val="yellow"/>
        </w:rPr>
        <w:t>several</w:t>
      </w:r>
      <w:r w:rsidR="00A8520D" w:rsidRPr="00CC6D86">
        <w:rPr>
          <w:rFonts w:ascii="Arial" w:hAnsi="Arial" w:cs="Arial"/>
          <w:color w:val="000000" w:themeColor="text1"/>
          <w:highlight w:val="yellow"/>
        </w:rPr>
        <w:t xml:space="preserve"> </w:t>
      </w:r>
      <w:r w:rsidR="00CC6D86" w:rsidRPr="00CC6D86">
        <w:rPr>
          <w:rFonts w:ascii="Arial" w:hAnsi="Arial" w:cs="Arial"/>
          <w:color w:val="000000" w:themeColor="text1"/>
          <w:highlight w:val="yellow"/>
        </w:rPr>
        <w:t>semesters</w:t>
      </w:r>
      <w:r w:rsidRPr="001D7C2E">
        <w:rPr>
          <w:rFonts w:ascii="Arial" w:hAnsi="Arial" w:cs="Arial"/>
          <w:color w:val="000000" w:themeColor="text1"/>
        </w:rPr>
        <w:t>, refining the process as we go.</w:t>
      </w:r>
    </w:p>
    <w:p w14:paraId="0A6DFDA1" w14:textId="77777777" w:rsidR="004A5513" w:rsidRPr="001D7C2E" w:rsidRDefault="004A5513" w:rsidP="0009181F">
      <w:pPr>
        <w:jc w:val="both"/>
        <w:rPr>
          <w:rFonts w:ascii="Arial" w:hAnsi="Arial" w:cs="Arial"/>
          <w:color w:val="000000" w:themeColor="text1"/>
        </w:rPr>
      </w:pPr>
    </w:p>
    <w:p w14:paraId="1B2CD3C4" w14:textId="314DA44C" w:rsidR="004A5513" w:rsidRPr="001D7C2E" w:rsidRDefault="004A5513" w:rsidP="0009181F">
      <w:pPr>
        <w:jc w:val="both"/>
        <w:rPr>
          <w:rFonts w:ascii="Arial" w:hAnsi="Arial" w:cs="Arial"/>
          <w:color w:val="000000" w:themeColor="text1"/>
        </w:rPr>
      </w:pPr>
      <w:r w:rsidRPr="001D7C2E">
        <w:rPr>
          <w:rFonts w:ascii="Arial" w:hAnsi="Arial" w:cs="Arial"/>
          <w:color w:val="000000" w:themeColor="text1"/>
        </w:rPr>
        <w:t xml:space="preserve">We’re keen to encourage and support colleagues within and </w:t>
      </w:r>
      <w:proofErr w:type="spellStart"/>
      <w:r w:rsidRPr="001D7C2E">
        <w:rPr>
          <w:rFonts w:ascii="Arial" w:hAnsi="Arial" w:cs="Arial"/>
          <w:color w:val="000000" w:themeColor="text1"/>
        </w:rPr>
        <w:t>outwith</w:t>
      </w:r>
      <w:proofErr w:type="spellEnd"/>
      <w:r w:rsidRPr="001D7C2E">
        <w:rPr>
          <w:rFonts w:ascii="Arial" w:hAnsi="Arial" w:cs="Arial"/>
          <w:color w:val="000000" w:themeColor="text1"/>
        </w:rPr>
        <w:t xml:space="preserve"> our University, </w:t>
      </w:r>
      <w:r w:rsidR="00CC6D86" w:rsidRPr="00CC6D86">
        <w:rPr>
          <w:rFonts w:ascii="Arial" w:hAnsi="Arial" w:cs="Arial"/>
          <w:color w:val="000000" w:themeColor="text1"/>
          <w:highlight w:val="yellow"/>
        </w:rPr>
        <w:t>who may be</w:t>
      </w:r>
      <w:r w:rsidR="00CC6D86">
        <w:rPr>
          <w:rFonts w:ascii="Arial" w:hAnsi="Arial" w:cs="Arial"/>
          <w:color w:val="000000" w:themeColor="text1"/>
        </w:rPr>
        <w:t xml:space="preserve"> </w:t>
      </w:r>
      <w:r w:rsidRPr="001D7C2E">
        <w:rPr>
          <w:rFonts w:ascii="Arial" w:hAnsi="Arial" w:cs="Arial"/>
          <w:color w:val="000000" w:themeColor="text1"/>
        </w:rPr>
        <w:t xml:space="preserve">interested in creating their own customised versions of our approach. Our software review and </w:t>
      </w:r>
      <w:proofErr w:type="spellStart"/>
      <w:r w:rsidRPr="001D7C2E">
        <w:rPr>
          <w:rFonts w:ascii="Arial" w:hAnsi="Arial" w:cs="Arial"/>
          <w:color w:val="000000" w:themeColor="text1"/>
        </w:rPr>
        <w:t>screencasting</w:t>
      </w:r>
      <w:proofErr w:type="spellEnd"/>
      <w:r w:rsidRPr="001D7C2E">
        <w:rPr>
          <w:rFonts w:ascii="Arial" w:hAnsi="Arial" w:cs="Arial"/>
          <w:color w:val="000000" w:themeColor="text1"/>
        </w:rPr>
        <w:t xml:space="preserve"> software guidance booklet are available from the authors, and other, free options, such as Open Broadcaster Software, also exist, and will continue to emerge. We’re also offering presentations summarising our </w:t>
      </w:r>
      <w:r w:rsidR="00CC6D86" w:rsidRPr="00CC6D86">
        <w:rPr>
          <w:rFonts w:ascii="Arial" w:hAnsi="Arial" w:cs="Arial"/>
          <w:color w:val="000000" w:themeColor="text1"/>
          <w:highlight w:val="yellow"/>
        </w:rPr>
        <w:t>experiences</w:t>
      </w:r>
      <w:r w:rsidRPr="001D7C2E">
        <w:rPr>
          <w:rFonts w:ascii="Arial" w:hAnsi="Arial" w:cs="Arial"/>
          <w:color w:val="000000" w:themeColor="text1"/>
        </w:rPr>
        <w:t xml:space="preserve">, facilitated, of course, by </w:t>
      </w:r>
      <w:r w:rsidR="00CC6D86">
        <w:rPr>
          <w:rFonts w:ascii="Arial" w:hAnsi="Arial" w:cs="Arial"/>
          <w:color w:val="000000" w:themeColor="text1"/>
        </w:rPr>
        <w:t>virtual</w:t>
      </w:r>
      <w:r w:rsidRPr="001D7C2E">
        <w:rPr>
          <w:rFonts w:ascii="Arial" w:hAnsi="Arial" w:cs="Arial"/>
          <w:color w:val="000000" w:themeColor="text1"/>
        </w:rPr>
        <w:t xml:space="preserve"> presentation </w:t>
      </w:r>
      <w:r w:rsidR="00CC6D86">
        <w:rPr>
          <w:rFonts w:ascii="Arial" w:hAnsi="Arial" w:cs="Arial"/>
          <w:color w:val="000000" w:themeColor="text1"/>
        </w:rPr>
        <w:t>platforms</w:t>
      </w:r>
      <w:r w:rsidRPr="001D7C2E">
        <w:rPr>
          <w:rFonts w:ascii="Arial" w:hAnsi="Arial" w:cs="Arial"/>
          <w:color w:val="000000" w:themeColor="text1"/>
        </w:rPr>
        <w:t>.</w:t>
      </w:r>
    </w:p>
    <w:p w14:paraId="09A4C5A3" w14:textId="310EEF2C" w:rsidR="00CA49F9" w:rsidRPr="001D7C2E" w:rsidRDefault="00CA49F9" w:rsidP="0009181F">
      <w:pPr>
        <w:jc w:val="both"/>
        <w:rPr>
          <w:rFonts w:ascii="Arial" w:hAnsi="Arial" w:cs="Arial"/>
          <w:color w:val="000000" w:themeColor="text1"/>
        </w:rPr>
      </w:pPr>
    </w:p>
    <w:p w14:paraId="24FA44C0" w14:textId="77777777" w:rsidR="00CA49F9" w:rsidRPr="001D7C2E" w:rsidRDefault="00CA49F9" w:rsidP="0009181F">
      <w:pPr>
        <w:jc w:val="both"/>
        <w:rPr>
          <w:rFonts w:ascii="Arial" w:hAnsi="Arial" w:cs="Arial"/>
          <w:color w:val="000000" w:themeColor="text1"/>
        </w:rPr>
      </w:pPr>
    </w:p>
    <w:p w14:paraId="2B85926A" w14:textId="23261655" w:rsidR="00CA49F9" w:rsidRPr="001D7C2E" w:rsidRDefault="00CA49F9" w:rsidP="0009181F">
      <w:pPr>
        <w:jc w:val="both"/>
        <w:rPr>
          <w:rFonts w:ascii="Arial" w:hAnsi="Arial" w:cs="Arial"/>
          <w:b/>
          <w:bCs/>
          <w:color w:val="000000" w:themeColor="text1"/>
        </w:rPr>
      </w:pPr>
      <w:r w:rsidRPr="001D7C2E">
        <w:rPr>
          <w:rFonts w:ascii="Arial" w:hAnsi="Arial" w:cs="Arial"/>
          <w:b/>
          <w:bCs/>
          <w:color w:val="000000" w:themeColor="text1"/>
        </w:rPr>
        <w:t>ACKNOWLEDGEMENT</w:t>
      </w:r>
    </w:p>
    <w:p w14:paraId="741F1039" w14:textId="1A19F5A3" w:rsidR="00CA49F9" w:rsidRPr="001D7C2E" w:rsidRDefault="00CA49F9" w:rsidP="0009181F">
      <w:pPr>
        <w:jc w:val="both"/>
        <w:rPr>
          <w:rFonts w:ascii="Arial" w:hAnsi="Arial" w:cs="Arial"/>
          <w:color w:val="000000" w:themeColor="text1"/>
        </w:rPr>
      </w:pPr>
      <w:r w:rsidRPr="001D7C2E">
        <w:rPr>
          <w:rFonts w:ascii="Arial" w:hAnsi="Arial" w:cs="Arial"/>
          <w:color w:val="000000" w:themeColor="text1"/>
        </w:rPr>
        <w:t>The development of this educational innovation was supported by a University of Winchester Learning and Teaching Innovation Fund grant.</w:t>
      </w:r>
    </w:p>
    <w:p w14:paraId="105570FE" w14:textId="426C9221" w:rsidR="0030561D" w:rsidRPr="001D7C2E" w:rsidRDefault="0030561D" w:rsidP="0009181F">
      <w:pPr>
        <w:jc w:val="both"/>
        <w:rPr>
          <w:rFonts w:ascii="Arial" w:hAnsi="Arial" w:cs="Arial"/>
          <w:color w:val="000000" w:themeColor="text1"/>
        </w:rPr>
      </w:pPr>
    </w:p>
    <w:p w14:paraId="5A2EC5CB" w14:textId="77777777" w:rsidR="00CA49F9" w:rsidRPr="001D7C2E" w:rsidRDefault="00CA49F9" w:rsidP="0009181F">
      <w:pPr>
        <w:jc w:val="both"/>
        <w:rPr>
          <w:rFonts w:ascii="Arial" w:hAnsi="Arial" w:cs="Arial"/>
          <w:color w:val="000000" w:themeColor="text1"/>
        </w:rPr>
      </w:pPr>
    </w:p>
    <w:p w14:paraId="02FD5D90" w14:textId="4A686A1C" w:rsidR="0030561D" w:rsidRPr="001D7C2E" w:rsidRDefault="003B0B72" w:rsidP="0009181F">
      <w:pPr>
        <w:jc w:val="both"/>
        <w:rPr>
          <w:rFonts w:ascii="Arial" w:hAnsi="Arial" w:cs="Arial"/>
          <w:b/>
          <w:bCs/>
          <w:color w:val="000000" w:themeColor="text1"/>
        </w:rPr>
      </w:pPr>
      <w:r w:rsidRPr="001D7C2E">
        <w:rPr>
          <w:rFonts w:ascii="Arial" w:hAnsi="Arial" w:cs="Arial"/>
          <w:b/>
          <w:bCs/>
          <w:color w:val="000000" w:themeColor="text1"/>
        </w:rPr>
        <w:t>REFERENCES</w:t>
      </w:r>
    </w:p>
    <w:p w14:paraId="171D14FD" w14:textId="133753D5" w:rsidR="004A5513" w:rsidRPr="001D7C2E" w:rsidRDefault="004A5513" w:rsidP="0009181F">
      <w:pPr>
        <w:jc w:val="both"/>
        <w:rPr>
          <w:rFonts w:ascii="Arial" w:hAnsi="Arial" w:cs="Arial"/>
          <w:color w:val="000000" w:themeColor="text1"/>
        </w:rPr>
      </w:pPr>
    </w:p>
    <w:p w14:paraId="224A7E08" w14:textId="25D395E8"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color w:val="000000" w:themeColor="text1"/>
        </w:rPr>
        <w:fldChar w:fldCharType="begin" w:fldLock="1"/>
      </w:r>
      <w:r w:rsidRPr="001D7C2E">
        <w:rPr>
          <w:rFonts w:ascii="Arial" w:hAnsi="Arial" w:cs="Arial"/>
          <w:color w:val="000000" w:themeColor="text1"/>
        </w:rPr>
        <w:instrText xml:space="preserve">ADDIN Mendeley Bibliography CSL_BIBLIOGRAPHY </w:instrText>
      </w:r>
      <w:r w:rsidRPr="001D7C2E">
        <w:rPr>
          <w:rFonts w:ascii="Arial" w:hAnsi="Arial" w:cs="Arial"/>
          <w:color w:val="000000" w:themeColor="text1"/>
        </w:rPr>
        <w:fldChar w:fldCharType="separate"/>
      </w:r>
      <w:r w:rsidRPr="001D7C2E">
        <w:rPr>
          <w:rFonts w:ascii="Arial" w:hAnsi="Arial" w:cs="Arial"/>
          <w:noProof/>
        </w:rPr>
        <w:t xml:space="preserve">1. </w:t>
      </w:r>
      <w:r w:rsidRPr="001D7C2E">
        <w:rPr>
          <w:rFonts w:ascii="Arial" w:hAnsi="Arial" w:cs="Arial"/>
          <w:noProof/>
        </w:rPr>
        <w:tab/>
        <w:t>Imrie P. ‘Blended’ prediction for CPD after digital ‘quantum leap’ [Internet]. Vet Times. 2021. Available from: https://www.vettimes.co.uk/news/blended-prediction-for-cpd-after-digital-quantum-leap/</w:t>
      </w:r>
    </w:p>
    <w:p w14:paraId="1ED1C02A"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2. </w:t>
      </w:r>
      <w:r w:rsidRPr="001D7C2E">
        <w:rPr>
          <w:rFonts w:ascii="Arial" w:hAnsi="Arial" w:cs="Arial"/>
          <w:noProof/>
        </w:rPr>
        <w:tab/>
        <w:t>Bayram L. Enhancing an online distance education course with video. Procedia - Soc Behav Sci [Internet]. 2013;83:463–7. Available from: http://dx.doi.org/10.1016/j.sbspro.2013.06.091</w:t>
      </w:r>
    </w:p>
    <w:p w14:paraId="6FC5DB21"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lastRenderedPageBreak/>
        <w:t xml:space="preserve">3. </w:t>
      </w:r>
      <w:r w:rsidRPr="001D7C2E">
        <w:rPr>
          <w:rFonts w:ascii="Arial" w:hAnsi="Arial" w:cs="Arial"/>
          <w:noProof/>
        </w:rPr>
        <w:tab/>
        <w:t xml:space="preserve">Francl TJ. Is flipped learning appropriate? J Res Innov Teach. 2014;7(1):119–28. </w:t>
      </w:r>
    </w:p>
    <w:p w14:paraId="147472F5"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4. </w:t>
      </w:r>
      <w:r w:rsidRPr="001D7C2E">
        <w:rPr>
          <w:rFonts w:ascii="Arial" w:hAnsi="Arial" w:cs="Arial"/>
          <w:noProof/>
        </w:rPr>
        <w:tab/>
        <w:t xml:space="preserve">Deslauriers L, Schelew E, Wieman C. Improved Learning in a Large-Enrollment Physics Class. Science (80- ). 2011;332(862). </w:t>
      </w:r>
    </w:p>
    <w:p w14:paraId="526ADF1E"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5. </w:t>
      </w:r>
      <w:r w:rsidRPr="001D7C2E">
        <w:rPr>
          <w:rFonts w:ascii="Arial" w:hAnsi="Arial" w:cs="Arial"/>
          <w:noProof/>
        </w:rPr>
        <w:tab/>
        <w:t>Prober CG, Heath C. Lecture Halls without Lectures — A Proposal for Medical Education. N Engl J Med [Internet]. 2012 May 2;366(18):1657–9. Available from: https://doi.org/10.1056/NEJMp1202451</w:t>
      </w:r>
    </w:p>
    <w:p w14:paraId="68FE71FD"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6. </w:t>
      </w:r>
      <w:r w:rsidRPr="001D7C2E">
        <w:rPr>
          <w:rFonts w:ascii="Arial" w:hAnsi="Arial" w:cs="Arial"/>
          <w:noProof/>
        </w:rPr>
        <w:tab/>
        <w:t xml:space="preserve">Hwang G-J, Lai C-L, Wang S-Y. Seamless flipped learning : a mobile technology- enhanced flipped classroom with effective learning strategies. J Comput Educ. 2015;2(4):449–73. </w:t>
      </w:r>
    </w:p>
    <w:p w14:paraId="0467ECED"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7. </w:t>
      </w:r>
      <w:r w:rsidRPr="001D7C2E">
        <w:rPr>
          <w:rFonts w:ascii="Arial" w:hAnsi="Arial" w:cs="Arial"/>
          <w:noProof/>
        </w:rPr>
        <w:tab/>
        <w:t xml:space="preserve">Zhang D, Zhou L, Briggs RO, Nunamaker JF. Instructional video in e-learning : Assessing the impact of interactive video on learning effectiveness. 2006;43:15–27. </w:t>
      </w:r>
    </w:p>
    <w:p w14:paraId="21F8F6CC"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8. </w:t>
      </w:r>
      <w:r w:rsidRPr="001D7C2E">
        <w:rPr>
          <w:rFonts w:ascii="Arial" w:hAnsi="Arial" w:cs="Arial"/>
          <w:noProof/>
        </w:rPr>
        <w:tab/>
        <w:t xml:space="preserve">Shang YI, Shi H, Chen S. An Intelligent Distributed Environment for Active Learning. ACM J Educ Resour Comput. 2001;1(2):1–17. </w:t>
      </w:r>
    </w:p>
    <w:p w14:paraId="6720BA83"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9. </w:t>
      </w:r>
      <w:r w:rsidRPr="001D7C2E">
        <w:rPr>
          <w:rFonts w:ascii="Arial" w:hAnsi="Arial" w:cs="Arial"/>
          <w:noProof/>
        </w:rPr>
        <w:tab/>
        <w:t xml:space="preserve">Decloedt A, Franco D, Martlé V, Baert A, Verwulgen A, Valcke M. Development of Surgical Competence in Veterinary Students Using a Flipped Classroom Approach. J Vet Med Educ. 2021;48(3):281–8. </w:t>
      </w:r>
    </w:p>
    <w:p w14:paraId="6DA01B96"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10. </w:t>
      </w:r>
      <w:r w:rsidRPr="001D7C2E">
        <w:rPr>
          <w:rFonts w:ascii="Arial" w:hAnsi="Arial" w:cs="Arial"/>
          <w:noProof/>
        </w:rPr>
        <w:tab/>
        <w:t xml:space="preserve">Hampapur A, Jain R. Video data management systems: metadata and architecture. In: Multi-media Data Management. New York, NY: McGraw-Hill; 1998. </w:t>
      </w:r>
    </w:p>
    <w:p w14:paraId="324F4E31"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11. </w:t>
      </w:r>
      <w:r w:rsidRPr="001D7C2E">
        <w:rPr>
          <w:rFonts w:ascii="Arial" w:hAnsi="Arial" w:cs="Arial"/>
          <w:noProof/>
        </w:rPr>
        <w:tab/>
        <w:t xml:space="preserve">Syed MR. Diminishing the Distance in Distance. 2002;18–20. </w:t>
      </w:r>
    </w:p>
    <w:p w14:paraId="27777BA7"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12. </w:t>
      </w:r>
      <w:r w:rsidRPr="001D7C2E">
        <w:rPr>
          <w:rFonts w:ascii="Arial" w:hAnsi="Arial" w:cs="Arial"/>
          <w:noProof/>
        </w:rPr>
        <w:tab/>
        <w:t xml:space="preserve">Bargeron D, Gupta A, Grudin J, Sanocki E, Li F. Asynchronous Collaboration Around Multimedia and Its Application to On-Demand Training. IEEE Multimed. 2001;8:18–20. </w:t>
      </w:r>
    </w:p>
    <w:p w14:paraId="2DCF84F2"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13. </w:t>
      </w:r>
      <w:r w:rsidRPr="001D7C2E">
        <w:rPr>
          <w:rFonts w:ascii="Arial" w:hAnsi="Arial" w:cs="Arial"/>
          <w:noProof/>
        </w:rPr>
        <w:tab/>
        <w:t xml:space="preserve">Yousef MAF, Chatti MA, Schroeder U. The State of Video-Based Learning : A Review and Future Perspectives. 2014;6(3):122–35. </w:t>
      </w:r>
    </w:p>
    <w:p w14:paraId="0D2BF223"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14. </w:t>
      </w:r>
      <w:r w:rsidRPr="001D7C2E">
        <w:rPr>
          <w:rFonts w:ascii="Arial" w:hAnsi="Arial" w:cs="Arial"/>
          <w:noProof/>
        </w:rPr>
        <w:tab/>
        <w:t xml:space="preserve">Dale E. Audiovisual Methods in Teaching. 3rd ed. Holt, Rinehart and Winston I, editor. New York, NY: Dryden Press; 1969. </w:t>
      </w:r>
    </w:p>
    <w:p w14:paraId="69F4E15C" w14:textId="77777777"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15. </w:t>
      </w:r>
      <w:r w:rsidRPr="001D7C2E">
        <w:rPr>
          <w:rFonts w:ascii="Arial" w:hAnsi="Arial" w:cs="Arial"/>
          <w:noProof/>
        </w:rPr>
        <w:tab/>
        <w:t>Bento A. Developing a class session using audio and video streaming. In: Aggarwal A, editor. Web-based learning and teaching technologies: opportunities and challenges [Internet]. IGI Global; 2000. p. 103–16. Available from: https://dl.acm.org/doi/abs/10.5555/333019.333026</w:t>
      </w:r>
    </w:p>
    <w:p w14:paraId="72766C8C" w14:textId="6E8EF1DF" w:rsidR="0030561D" w:rsidRPr="001D7C2E" w:rsidRDefault="0030561D" w:rsidP="0030561D">
      <w:pPr>
        <w:widowControl w:val="0"/>
        <w:autoSpaceDE w:val="0"/>
        <w:autoSpaceDN w:val="0"/>
        <w:adjustRightInd w:val="0"/>
        <w:ind w:left="640" w:hanging="640"/>
        <w:rPr>
          <w:rFonts w:ascii="Arial" w:hAnsi="Arial" w:cs="Arial"/>
          <w:noProof/>
        </w:rPr>
      </w:pPr>
      <w:r w:rsidRPr="001D7C2E">
        <w:rPr>
          <w:rFonts w:ascii="Arial" w:hAnsi="Arial" w:cs="Arial"/>
          <w:noProof/>
        </w:rPr>
        <w:t xml:space="preserve">16. </w:t>
      </w:r>
      <w:r w:rsidRPr="001D7C2E">
        <w:rPr>
          <w:rFonts w:ascii="Arial" w:hAnsi="Arial" w:cs="Arial"/>
          <w:noProof/>
        </w:rPr>
        <w:tab/>
        <w:t xml:space="preserve">Hiltz SR, Turoff M. What Makes Learning Effective? Vol. 45. Communications of the ACM; 2002. p. 56–9. </w:t>
      </w:r>
    </w:p>
    <w:p w14:paraId="28A475D1" w14:textId="1C174CC7" w:rsidR="001B34BE" w:rsidRPr="001D7C2E" w:rsidRDefault="001B34BE" w:rsidP="003B499E">
      <w:pPr>
        <w:widowControl w:val="0"/>
        <w:autoSpaceDE w:val="0"/>
        <w:autoSpaceDN w:val="0"/>
        <w:adjustRightInd w:val="0"/>
        <w:ind w:left="640" w:hanging="640"/>
        <w:rPr>
          <w:rFonts w:ascii="Arial" w:hAnsi="Arial" w:cs="Arial"/>
          <w:noProof/>
        </w:rPr>
      </w:pPr>
      <w:r w:rsidRPr="001D7C2E">
        <w:rPr>
          <w:rFonts w:ascii="Arial" w:hAnsi="Arial" w:cs="Arial"/>
          <w:noProof/>
        </w:rPr>
        <w:t>17.</w:t>
      </w:r>
      <w:r w:rsidRPr="001D7C2E">
        <w:rPr>
          <w:rFonts w:ascii="Arial" w:hAnsi="Arial" w:cs="Arial"/>
          <w:noProof/>
        </w:rPr>
        <w:tab/>
        <w:t xml:space="preserve">Khalifa M, Lam R. Web-Based Learning: Effects on Learning Process and Outcome. IEEE Transactions on Education. 2002;45(4): 350–6. </w:t>
      </w:r>
    </w:p>
    <w:p w14:paraId="7CE1D824" w14:textId="77777777" w:rsidR="001B34BE" w:rsidRPr="001D7C2E" w:rsidRDefault="001B34BE" w:rsidP="0030561D">
      <w:pPr>
        <w:widowControl w:val="0"/>
        <w:autoSpaceDE w:val="0"/>
        <w:autoSpaceDN w:val="0"/>
        <w:adjustRightInd w:val="0"/>
        <w:ind w:left="640" w:hanging="640"/>
        <w:rPr>
          <w:rFonts w:ascii="Arial" w:hAnsi="Arial" w:cs="Arial"/>
          <w:noProof/>
        </w:rPr>
      </w:pPr>
    </w:p>
    <w:p w14:paraId="5A16BDF9" w14:textId="79E5B228" w:rsidR="001F7E0C" w:rsidRPr="001D7C2E" w:rsidRDefault="0030561D" w:rsidP="0009181F">
      <w:pPr>
        <w:jc w:val="both"/>
        <w:rPr>
          <w:rFonts w:ascii="Arial" w:hAnsi="Arial" w:cs="Arial"/>
          <w:color w:val="000000" w:themeColor="text1"/>
        </w:rPr>
      </w:pPr>
      <w:r w:rsidRPr="001D7C2E">
        <w:rPr>
          <w:rFonts w:ascii="Arial" w:hAnsi="Arial" w:cs="Arial"/>
          <w:color w:val="000000" w:themeColor="text1"/>
        </w:rPr>
        <w:fldChar w:fldCharType="end"/>
      </w:r>
    </w:p>
    <w:p w14:paraId="7BF0A19D" w14:textId="6F47FF44" w:rsidR="008256C2" w:rsidRPr="001D7C2E" w:rsidRDefault="008256C2" w:rsidP="0009181F">
      <w:pPr>
        <w:jc w:val="both"/>
        <w:rPr>
          <w:rFonts w:ascii="Arial" w:hAnsi="Arial" w:cs="Arial"/>
          <w:color w:val="000000" w:themeColor="text1"/>
        </w:rPr>
      </w:pPr>
    </w:p>
    <w:p w14:paraId="3818B410" w14:textId="77777777" w:rsidR="008256C2" w:rsidRPr="001D7C2E" w:rsidRDefault="008256C2" w:rsidP="0009181F">
      <w:pPr>
        <w:jc w:val="both"/>
        <w:rPr>
          <w:rFonts w:ascii="Arial" w:hAnsi="Arial" w:cs="Arial"/>
          <w:color w:val="000000" w:themeColor="text1"/>
        </w:rPr>
      </w:pPr>
    </w:p>
    <w:p w14:paraId="3466A555" w14:textId="08ACE4EB" w:rsidR="008256C2" w:rsidRPr="001D7C2E" w:rsidRDefault="008256C2" w:rsidP="008256C2">
      <w:pPr>
        <w:pStyle w:val="Caption"/>
        <w:keepNext/>
        <w:rPr>
          <w:color w:val="000000" w:themeColor="text1"/>
          <w:sz w:val="22"/>
          <w:szCs w:val="22"/>
        </w:rPr>
      </w:pPr>
      <w:r w:rsidRPr="001D7C2E">
        <w:rPr>
          <w:color w:val="000000" w:themeColor="text1"/>
          <w:sz w:val="22"/>
          <w:szCs w:val="22"/>
        </w:rPr>
        <w:t xml:space="preserve">Table </w:t>
      </w:r>
      <w:r w:rsidRPr="001D7C2E">
        <w:rPr>
          <w:color w:val="000000" w:themeColor="text1"/>
          <w:sz w:val="22"/>
          <w:szCs w:val="22"/>
        </w:rPr>
        <w:fldChar w:fldCharType="begin"/>
      </w:r>
      <w:r w:rsidRPr="001D7C2E">
        <w:rPr>
          <w:color w:val="000000" w:themeColor="text1"/>
          <w:sz w:val="22"/>
          <w:szCs w:val="22"/>
        </w:rPr>
        <w:instrText xml:space="preserve"> SEQ Table \* ARABIC </w:instrText>
      </w:r>
      <w:r w:rsidRPr="001D7C2E">
        <w:rPr>
          <w:color w:val="000000" w:themeColor="text1"/>
          <w:sz w:val="22"/>
          <w:szCs w:val="22"/>
        </w:rPr>
        <w:fldChar w:fldCharType="separate"/>
      </w:r>
      <w:r w:rsidRPr="001D7C2E">
        <w:rPr>
          <w:noProof/>
          <w:color w:val="000000" w:themeColor="text1"/>
          <w:sz w:val="22"/>
          <w:szCs w:val="22"/>
        </w:rPr>
        <w:t>1</w:t>
      </w:r>
      <w:r w:rsidRPr="001D7C2E">
        <w:rPr>
          <w:color w:val="000000" w:themeColor="text1"/>
          <w:sz w:val="22"/>
          <w:szCs w:val="22"/>
        </w:rPr>
        <w:fldChar w:fldCharType="end"/>
      </w:r>
      <w:r w:rsidRPr="001D7C2E">
        <w:rPr>
          <w:color w:val="000000" w:themeColor="text1"/>
          <w:sz w:val="22"/>
          <w:szCs w:val="22"/>
        </w:rPr>
        <w:t xml:space="preserve">; Common themes identified among programme and </w:t>
      </w:r>
      <w:r w:rsidR="00C52345" w:rsidRPr="00C52345">
        <w:rPr>
          <w:bCs/>
          <w:color w:val="000000" w:themeColor="text1"/>
          <w:sz w:val="22"/>
          <w:szCs w:val="22"/>
        </w:rPr>
        <w:t>course</w:t>
      </w:r>
      <w:r w:rsidR="00C52345" w:rsidRPr="00C52345">
        <w:rPr>
          <w:color w:val="000000" w:themeColor="text1"/>
          <w:sz w:val="22"/>
          <w:szCs w:val="22"/>
        </w:rPr>
        <w:t xml:space="preserve"> </w:t>
      </w:r>
      <w:r w:rsidRPr="001D7C2E">
        <w:rPr>
          <w:color w:val="000000" w:themeColor="text1"/>
          <w:sz w:val="22"/>
          <w:szCs w:val="22"/>
        </w:rPr>
        <w:t>survey respondents, concerning our new flipped classroom teaching model.</w:t>
      </w:r>
    </w:p>
    <w:tbl>
      <w:tblPr>
        <w:tblStyle w:val="TableGrid"/>
        <w:tblW w:w="0" w:type="auto"/>
        <w:tblLook w:val="04A0" w:firstRow="1" w:lastRow="0" w:firstColumn="1" w:lastColumn="0" w:noHBand="0" w:noVBand="1"/>
      </w:tblPr>
      <w:tblGrid>
        <w:gridCol w:w="9010"/>
      </w:tblGrid>
      <w:tr w:rsidR="008256C2" w:rsidRPr="001D7C2E" w14:paraId="4772CE5E" w14:textId="77777777" w:rsidTr="001E647D">
        <w:tc>
          <w:tcPr>
            <w:tcW w:w="9010" w:type="dxa"/>
          </w:tcPr>
          <w:p w14:paraId="1690AE13" w14:textId="71DDA4A1"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Some preferred live sessions</w:t>
            </w:r>
            <w:r w:rsidR="00C94AE8">
              <w:rPr>
                <w:rFonts w:ascii="Arial" w:hAnsi="Arial" w:cs="Arial"/>
                <w:bCs/>
                <w:color w:val="000000" w:themeColor="text1"/>
              </w:rPr>
              <w:t xml:space="preserve"> </w:t>
            </w:r>
            <w:r w:rsidR="00C94AE8" w:rsidRPr="00C94AE8">
              <w:rPr>
                <w:rFonts w:ascii="Arial" w:hAnsi="Arial" w:cs="Arial"/>
                <w:bCs/>
                <w:color w:val="000000" w:themeColor="text1"/>
                <w:highlight w:val="yellow"/>
              </w:rPr>
              <w:t>due to ability to ask questions immediately</w:t>
            </w:r>
          </w:p>
        </w:tc>
      </w:tr>
      <w:tr w:rsidR="00C94AE8" w:rsidRPr="001D7C2E" w14:paraId="79521B2C" w14:textId="77777777" w:rsidTr="001E647D">
        <w:tc>
          <w:tcPr>
            <w:tcW w:w="9010" w:type="dxa"/>
          </w:tcPr>
          <w:p w14:paraId="5CD52DFD" w14:textId="3569803F" w:rsidR="00C94AE8" w:rsidRPr="001D7C2E" w:rsidRDefault="00C94AE8" w:rsidP="001E647D">
            <w:pPr>
              <w:jc w:val="both"/>
              <w:rPr>
                <w:rFonts w:ascii="Arial" w:hAnsi="Arial" w:cs="Arial"/>
                <w:bCs/>
                <w:color w:val="000000" w:themeColor="text1"/>
              </w:rPr>
            </w:pPr>
            <w:r>
              <w:rPr>
                <w:rFonts w:ascii="Arial" w:hAnsi="Arial" w:cs="Arial"/>
                <w:bCs/>
                <w:color w:val="000000" w:themeColor="text1"/>
              </w:rPr>
              <w:t>Most</w:t>
            </w:r>
            <w:r w:rsidRPr="001D7C2E">
              <w:rPr>
                <w:rFonts w:ascii="Arial" w:hAnsi="Arial" w:cs="Arial"/>
                <w:bCs/>
                <w:color w:val="000000" w:themeColor="text1"/>
              </w:rPr>
              <w:t xml:space="preserve"> preferred the new model</w:t>
            </w:r>
          </w:p>
        </w:tc>
      </w:tr>
      <w:tr w:rsidR="008256C2" w:rsidRPr="001D7C2E" w14:paraId="7FD1F689" w14:textId="77777777" w:rsidTr="001E647D">
        <w:tc>
          <w:tcPr>
            <w:tcW w:w="9010" w:type="dxa"/>
          </w:tcPr>
          <w:p w14:paraId="1A63C038"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Most felt the new model did not hinder learning or impact assignment performance</w:t>
            </w:r>
          </w:p>
        </w:tc>
      </w:tr>
      <w:tr w:rsidR="008256C2" w:rsidRPr="001D7C2E" w14:paraId="5A60A1ED" w14:textId="77777777" w:rsidTr="001E647D">
        <w:tc>
          <w:tcPr>
            <w:tcW w:w="9010" w:type="dxa"/>
          </w:tcPr>
          <w:p w14:paraId="34EBEFF0"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Flexibility of the new model was popular, and decreased pressure</w:t>
            </w:r>
          </w:p>
        </w:tc>
      </w:tr>
      <w:tr w:rsidR="008256C2" w:rsidRPr="001D7C2E" w14:paraId="1953EC6F" w14:textId="77777777" w:rsidTr="001E647D">
        <w:tc>
          <w:tcPr>
            <w:tcW w:w="9010" w:type="dxa"/>
          </w:tcPr>
          <w:p w14:paraId="4830F5D6"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Some felt learning to be ‘more immersive and engaging than the previous term and enables more opportunities for discussion/interaction with staff and other students’</w:t>
            </w:r>
          </w:p>
        </w:tc>
      </w:tr>
      <w:tr w:rsidR="008256C2" w:rsidRPr="001D7C2E" w14:paraId="3E017B15" w14:textId="77777777" w:rsidTr="001E647D">
        <w:tc>
          <w:tcPr>
            <w:tcW w:w="9010" w:type="dxa"/>
          </w:tcPr>
          <w:p w14:paraId="43A2220F"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Questions embedded within pre-recorded screencasts were appreciated</w:t>
            </w:r>
          </w:p>
        </w:tc>
      </w:tr>
      <w:tr w:rsidR="00C94AE8" w:rsidRPr="009C54C9" w14:paraId="57BB91E9" w14:textId="77777777" w:rsidTr="001E647D">
        <w:tc>
          <w:tcPr>
            <w:tcW w:w="9010" w:type="dxa"/>
          </w:tcPr>
          <w:p w14:paraId="13DB1B86" w14:textId="000973E3" w:rsidR="00C94AE8" w:rsidRPr="009C54C9" w:rsidRDefault="00C94AE8" w:rsidP="00C94AE8">
            <w:pPr>
              <w:jc w:val="both"/>
              <w:rPr>
                <w:rFonts w:ascii="Arial" w:hAnsi="Arial" w:cs="Arial"/>
                <w:bCs/>
                <w:color w:val="000000" w:themeColor="text1"/>
                <w:highlight w:val="yellow"/>
              </w:rPr>
            </w:pPr>
            <w:r w:rsidRPr="009C54C9">
              <w:rPr>
                <w:rFonts w:ascii="Arial" w:hAnsi="Arial" w:cs="Arial"/>
                <w:bCs/>
                <w:color w:val="000000" w:themeColor="text1"/>
                <w:highlight w:val="yellow"/>
              </w:rPr>
              <w:t>The ‘topical discussion/debate’ was particularly appreciated</w:t>
            </w:r>
          </w:p>
        </w:tc>
      </w:tr>
      <w:tr w:rsidR="00C94AE8" w:rsidRPr="009C54C9" w14:paraId="3E77607D" w14:textId="77777777" w:rsidTr="001E647D">
        <w:tc>
          <w:tcPr>
            <w:tcW w:w="9010" w:type="dxa"/>
          </w:tcPr>
          <w:p w14:paraId="711B46C8" w14:textId="604BC1FC" w:rsidR="00C94AE8" w:rsidRPr="009C54C9" w:rsidRDefault="00C94AE8" w:rsidP="00C94AE8">
            <w:pPr>
              <w:jc w:val="both"/>
              <w:rPr>
                <w:rFonts w:ascii="Arial" w:hAnsi="Arial" w:cs="Arial"/>
                <w:bCs/>
                <w:color w:val="000000" w:themeColor="text1"/>
                <w:highlight w:val="yellow"/>
              </w:rPr>
            </w:pPr>
            <w:r w:rsidRPr="009C54C9">
              <w:rPr>
                <w:rFonts w:ascii="Arial" w:hAnsi="Arial" w:cs="Arial"/>
                <w:bCs/>
                <w:color w:val="000000" w:themeColor="text1"/>
                <w:highlight w:val="yellow"/>
              </w:rPr>
              <w:t>The ‘responses to feedback’ live sessions were also popular</w:t>
            </w:r>
          </w:p>
        </w:tc>
      </w:tr>
      <w:tr w:rsidR="009C54C9" w:rsidRPr="009C54C9" w14:paraId="6DC9161C" w14:textId="77777777" w:rsidTr="001E647D">
        <w:tc>
          <w:tcPr>
            <w:tcW w:w="9010" w:type="dxa"/>
          </w:tcPr>
          <w:p w14:paraId="517AC449" w14:textId="1279F6D9" w:rsidR="009C54C9" w:rsidRPr="009C54C9" w:rsidRDefault="009C54C9" w:rsidP="00C94AE8">
            <w:pPr>
              <w:jc w:val="both"/>
              <w:rPr>
                <w:rFonts w:ascii="Arial" w:hAnsi="Arial" w:cs="Arial"/>
                <w:bCs/>
                <w:color w:val="000000" w:themeColor="text1"/>
                <w:highlight w:val="yellow"/>
              </w:rPr>
            </w:pPr>
            <w:r w:rsidRPr="009C54C9">
              <w:rPr>
                <w:rFonts w:ascii="Arial" w:hAnsi="Arial" w:cs="Arial"/>
                <w:bCs/>
                <w:color w:val="000000" w:themeColor="text1"/>
                <w:highlight w:val="yellow"/>
              </w:rPr>
              <w:t xml:space="preserve">The guest speakers were appreciated </w:t>
            </w:r>
          </w:p>
        </w:tc>
      </w:tr>
      <w:tr w:rsidR="00C94AE8" w:rsidRPr="009C54C9" w14:paraId="78C2B843" w14:textId="77777777" w:rsidTr="001E647D">
        <w:tc>
          <w:tcPr>
            <w:tcW w:w="9010" w:type="dxa"/>
          </w:tcPr>
          <w:p w14:paraId="06229BE1" w14:textId="1C163F8D" w:rsidR="00C94AE8" w:rsidRPr="009C54C9" w:rsidRDefault="00C94AE8" w:rsidP="00C94AE8">
            <w:pPr>
              <w:jc w:val="both"/>
              <w:rPr>
                <w:rFonts w:ascii="Arial" w:hAnsi="Arial" w:cs="Arial"/>
                <w:bCs/>
                <w:color w:val="000000" w:themeColor="text1"/>
                <w:highlight w:val="yellow"/>
              </w:rPr>
            </w:pPr>
            <w:r w:rsidRPr="009C54C9">
              <w:rPr>
                <w:rFonts w:ascii="Arial" w:hAnsi="Arial" w:cs="Arial"/>
                <w:bCs/>
                <w:color w:val="000000" w:themeColor="text1"/>
                <w:highlight w:val="yellow"/>
              </w:rPr>
              <w:t>The more active discussion fora were popular</w:t>
            </w:r>
          </w:p>
        </w:tc>
      </w:tr>
      <w:tr w:rsidR="00C94AE8" w:rsidRPr="001D7C2E" w14:paraId="21E7F320" w14:textId="77777777" w:rsidTr="001E647D">
        <w:tc>
          <w:tcPr>
            <w:tcW w:w="9010" w:type="dxa"/>
          </w:tcPr>
          <w:p w14:paraId="56F57720" w14:textId="5EF13883" w:rsidR="00C94AE8" w:rsidRDefault="00C94AE8" w:rsidP="00C94AE8">
            <w:pPr>
              <w:jc w:val="both"/>
              <w:rPr>
                <w:rFonts w:ascii="Arial" w:hAnsi="Arial" w:cs="Arial"/>
                <w:bCs/>
                <w:color w:val="000000" w:themeColor="text1"/>
              </w:rPr>
            </w:pPr>
            <w:r w:rsidRPr="009C54C9">
              <w:rPr>
                <w:rFonts w:ascii="Arial" w:hAnsi="Arial" w:cs="Arial"/>
                <w:bCs/>
                <w:color w:val="000000" w:themeColor="text1"/>
                <w:highlight w:val="yellow"/>
              </w:rPr>
              <w:t>Concern was expressed that extra ‘live’ sessions could increase student time demands</w:t>
            </w:r>
          </w:p>
        </w:tc>
      </w:tr>
    </w:tbl>
    <w:p w14:paraId="0F5A1769" w14:textId="7F6F86B2" w:rsidR="008256C2" w:rsidRDefault="008256C2" w:rsidP="0009181F">
      <w:pPr>
        <w:jc w:val="both"/>
        <w:rPr>
          <w:rFonts w:ascii="Arial" w:hAnsi="Arial" w:cs="Arial"/>
          <w:color w:val="000000" w:themeColor="text1"/>
        </w:rPr>
      </w:pPr>
    </w:p>
    <w:p w14:paraId="748F4A01" w14:textId="71278B08" w:rsidR="00C94AE8" w:rsidRDefault="009C54C9" w:rsidP="0009181F">
      <w:pPr>
        <w:jc w:val="both"/>
        <w:rPr>
          <w:rFonts w:ascii="Arial" w:hAnsi="Arial" w:cs="Arial"/>
          <w:color w:val="000000" w:themeColor="text1"/>
        </w:rPr>
      </w:pPr>
      <w:r w:rsidRPr="009457EC">
        <w:rPr>
          <w:rFonts w:ascii="Arial" w:hAnsi="Arial" w:cs="Arial"/>
          <w:color w:val="000000" w:themeColor="text1"/>
          <w:highlight w:val="yellow"/>
          <w:u w:val="single"/>
        </w:rPr>
        <w:lastRenderedPageBreak/>
        <w:t>Sources</w:t>
      </w:r>
      <w:r w:rsidR="00C94AE8" w:rsidRPr="009C54C9">
        <w:rPr>
          <w:rFonts w:ascii="Arial" w:hAnsi="Arial" w:cs="Arial"/>
          <w:color w:val="000000" w:themeColor="text1"/>
          <w:highlight w:val="yellow"/>
        </w:rPr>
        <w:t xml:space="preserve">: Programme survey respondents: </w:t>
      </w:r>
      <w:r w:rsidR="009457EC">
        <w:rPr>
          <w:rFonts w:ascii="Arial" w:hAnsi="Arial" w:cs="Arial"/>
          <w:color w:val="000000" w:themeColor="text1"/>
          <w:highlight w:val="yellow"/>
        </w:rPr>
        <w:t>9 of 35 (</w:t>
      </w:r>
      <w:r w:rsidR="00C94AE8" w:rsidRPr="009C54C9">
        <w:rPr>
          <w:rFonts w:ascii="Arial" w:hAnsi="Arial" w:cs="Arial"/>
          <w:color w:val="000000" w:themeColor="text1"/>
          <w:highlight w:val="yellow"/>
        </w:rPr>
        <w:t>26%)</w:t>
      </w:r>
      <w:r w:rsidRPr="009C54C9">
        <w:rPr>
          <w:rFonts w:ascii="Arial" w:hAnsi="Arial" w:cs="Arial"/>
          <w:color w:val="000000" w:themeColor="text1"/>
          <w:highlight w:val="yellow"/>
        </w:rPr>
        <w:t xml:space="preserve">, </w:t>
      </w:r>
      <w:r w:rsidR="00CC6D86">
        <w:rPr>
          <w:rFonts w:ascii="Arial" w:hAnsi="Arial" w:cs="Arial"/>
          <w:color w:val="000000" w:themeColor="text1"/>
          <w:highlight w:val="yellow"/>
        </w:rPr>
        <w:t xml:space="preserve">and </w:t>
      </w:r>
      <w:r w:rsidRPr="009C54C9">
        <w:rPr>
          <w:rFonts w:ascii="Arial" w:hAnsi="Arial" w:cs="Arial"/>
          <w:color w:val="000000" w:themeColor="text1"/>
          <w:highlight w:val="yellow"/>
        </w:rPr>
        <w:t>course survey respondents</w:t>
      </w:r>
      <w:r w:rsidR="009457EC">
        <w:rPr>
          <w:rFonts w:ascii="Arial" w:hAnsi="Arial" w:cs="Arial"/>
          <w:color w:val="000000" w:themeColor="text1"/>
          <w:highlight w:val="yellow"/>
        </w:rPr>
        <w:t>: 13 of 35 (</w:t>
      </w:r>
      <w:r w:rsidRPr="009C54C9">
        <w:rPr>
          <w:rFonts w:ascii="Arial" w:hAnsi="Arial" w:cs="Arial"/>
          <w:color w:val="000000" w:themeColor="text1"/>
          <w:highlight w:val="yellow"/>
        </w:rPr>
        <w:t>37%)</w:t>
      </w:r>
      <w:r w:rsidR="009457EC">
        <w:rPr>
          <w:rFonts w:ascii="Arial" w:hAnsi="Arial" w:cs="Arial"/>
          <w:color w:val="000000" w:themeColor="text1"/>
        </w:rPr>
        <w:t>.</w:t>
      </w:r>
    </w:p>
    <w:p w14:paraId="20F9E687" w14:textId="77777777" w:rsidR="00C94AE8" w:rsidRPr="001D7C2E" w:rsidRDefault="00C94AE8" w:rsidP="0009181F">
      <w:pPr>
        <w:jc w:val="both"/>
        <w:rPr>
          <w:rFonts w:ascii="Arial" w:hAnsi="Arial" w:cs="Arial"/>
          <w:color w:val="000000" w:themeColor="text1"/>
        </w:rPr>
      </w:pPr>
    </w:p>
    <w:p w14:paraId="1091226D" w14:textId="17CFFBFE" w:rsidR="008256C2" w:rsidRPr="001D7C2E" w:rsidRDefault="008256C2" w:rsidP="0009181F">
      <w:pPr>
        <w:jc w:val="both"/>
        <w:rPr>
          <w:rFonts w:ascii="Arial" w:hAnsi="Arial" w:cs="Arial"/>
          <w:color w:val="000000" w:themeColor="text1"/>
        </w:rPr>
      </w:pPr>
    </w:p>
    <w:p w14:paraId="7E756743" w14:textId="3BAC5367" w:rsidR="008256C2" w:rsidRPr="001D7C2E" w:rsidRDefault="008256C2" w:rsidP="008256C2">
      <w:pPr>
        <w:pStyle w:val="Caption"/>
        <w:keepNext/>
        <w:rPr>
          <w:color w:val="000000" w:themeColor="text1"/>
          <w:sz w:val="22"/>
          <w:szCs w:val="22"/>
        </w:rPr>
      </w:pPr>
      <w:r w:rsidRPr="001D7C2E">
        <w:rPr>
          <w:color w:val="000000" w:themeColor="text1"/>
          <w:sz w:val="22"/>
          <w:szCs w:val="22"/>
        </w:rPr>
        <w:t xml:space="preserve">Table </w:t>
      </w:r>
      <w:r w:rsidR="00A526D0" w:rsidRPr="00A526D0">
        <w:rPr>
          <w:color w:val="000000" w:themeColor="text1"/>
          <w:sz w:val="22"/>
          <w:szCs w:val="22"/>
          <w:highlight w:val="yellow"/>
        </w:rPr>
        <w:t>2</w:t>
      </w:r>
      <w:r w:rsidRPr="001D7C2E">
        <w:rPr>
          <w:color w:val="000000" w:themeColor="text1"/>
          <w:sz w:val="22"/>
          <w:szCs w:val="22"/>
        </w:rPr>
        <w:t xml:space="preserve">; Average </w:t>
      </w:r>
      <w:r w:rsidR="007561DD">
        <w:rPr>
          <w:color w:val="000000" w:themeColor="text1"/>
          <w:sz w:val="22"/>
          <w:szCs w:val="22"/>
        </w:rPr>
        <w:t>course</w:t>
      </w:r>
      <w:r w:rsidRPr="001D7C2E">
        <w:rPr>
          <w:color w:val="000000" w:themeColor="text1"/>
          <w:sz w:val="22"/>
          <w:szCs w:val="22"/>
        </w:rPr>
        <w:t xml:space="preserve"> grades from 2018 - 2021.</w:t>
      </w:r>
    </w:p>
    <w:tbl>
      <w:tblPr>
        <w:tblStyle w:val="TableGrid"/>
        <w:tblW w:w="0" w:type="auto"/>
        <w:tblLook w:val="04A0" w:firstRow="1" w:lastRow="0" w:firstColumn="1" w:lastColumn="0" w:noHBand="0" w:noVBand="1"/>
      </w:tblPr>
      <w:tblGrid>
        <w:gridCol w:w="834"/>
        <w:gridCol w:w="834"/>
      </w:tblGrid>
      <w:tr w:rsidR="008256C2" w:rsidRPr="001D7C2E" w14:paraId="2D3DA556" w14:textId="77777777" w:rsidTr="001E647D">
        <w:trPr>
          <w:trHeight w:val="261"/>
        </w:trPr>
        <w:tc>
          <w:tcPr>
            <w:tcW w:w="834" w:type="dxa"/>
          </w:tcPr>
          <w:p w14:paraId="63271B15"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2021</w:t>
            </w:r>
          </w:p>
        </w:tc>
        <w:tc>
          <w:tcPr>
            <w:tcW w:w="834" w:type="dxa"/>
          </w:tcPr>
          <w:p w14:paraId="6E46CD44"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69</w:t>
            </w:r>
          </w:p>
        </w:tc>
      </w:tr>
      <w:tr w:rsidR="008256C2" w:rsidRPr="001D7C2E" w14:paraId="62B4848B" w14:textId="77777777" w:rsidTr="001E647D">
        <w:trPr>
          <w:trHeight w:val="248"/>
        </w:trPr>
        <w:tc>
          <w:tcPr>
            <w:tcW w:w="834" w:type="dxa"/>
          </w:tcPr>
          <w:p w14:paraId="30FCA2FE"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2020</w:t>
            </w:r>
          </w:p>
        </w:tc>
        <w:tc>
          <w:tcPr>
            <w:tcW w:w="834" w:type="dxa"/>
          </w:tcPr>
          <w:p w14:paraId="6705C070"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60</w:t>
            </w:r>
          </w:p>
        </w:tc>
      </w:tr>
      <w:tr w:rsidR="008256C2" w:rsidRPr="001D7C2E" w14:paraId="1347DC4C" w14:textId="77777777" w:rsidTr="001E647D">
        <w:trPr>
          <w:trHeight w:val="261"/>
        </w:trPr>
        <w:tc>
          <w:tcPr>
            <w:tcW w:w="834" w:type="dxa"/>
          </w:tcPr>
          <w:p w14:paraId="424DAC00"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2019</w:t>
            </w:r>
          </w:p>
        </w:tc>
        <w:tc>
          <w:tcPr>
            <w:tcW w:w="834" w:type="dxa"/>
          </w:tcPr>
          <w:p w14:paraId="38CC5E3B"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65</w:t>
            </w:r>
          </w:p>
        </w:tc>
      </w:tr>
      <w:tr w:rsidR="008256C2" w:rsidRPr="001D7C2E" w14:paraId="6A6E1D8D" w14:textId="77777777" w:rsidTr="001E647D">
        <w:trPr>
          <w:trHeight w:val="248"/>
        </w:trPr>
        <w:tc>
          <w:tcPr>
            <w:tcW w:w="834" w:type="dxa"/>
          </w:tcPr>
          <w:p w14:paraId="46DB0170"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2018</w:t>
            </w:r>
          </w:p>
        </w:tc>
        <w:tc>
          <w:tcPr>
            <w:tcW w:w="834" w:type="dxa"/>
          </w:tcPr>
          <w:p w14:paraId="5AD2F782" w14:textId="77777777" w:rsidR="008256C2" w:rsidRPr="001D7C2E" w:rsidRDefault="008256C2" w:rsidP="001E647D">
            <w:pPr>
              <w:jc w:val="both"/>
              <w:rPr>
                <w:rFonts w:ascii="Arial" w:hAnsi="Arial" w:cs="Arial"/>
                <w:bCs/>
                <w:color w:val="000000" w:themeColor="text1"/>
              </w:rPr>
            </w:pPr>
            <w:r w:rsidRPr="001D7C2E">
              <w:rPr>
                <w:rFonts w:ascii="Arial" w:hAnsi="Arial" w:cs="Arial"/>
                <w:bCs/>
                <w:color w:val="000000" w:themeColor="text1"/>
              </w:rPr>
              <w:t>60</w:t>
            </w:r>
          </w:p>
        </w:tc>
      </w:tr>
    </w:tbl>
    <w:p w14:paraId="2102F2D4" w14:textId="7DEB1C8D" w:rsidR="008256C2" w:rsidRDefault="008256C2" w:rsidP="003B499E">
      <w:pPr>
        <w:jc w:val="both"/>
        <w:rPr>
          <w:rFonts w:ascii="Arial" w:hAnsi="Arial" w:cs="Arial"/>
          <w:color w:val="000000" w:themeColor="text1"/>
        </w:rPr>
      </w:pPr>
    </w:p>
    <w:p w14:paraId="3FB3554B" w14:textId="62EE043E" w:rsidR="008F6E8B" w:rsidRDefault="009457EC" w:rsidP="003B499E">
      <w:pPr>
        <w:jc w:val="both"/>
        <w:rPr>
          <w:rFonts w:ascii="Arial" w:hAnsi="Arial" w:cs="Arial"/>
          <w:color w:val="000000" w:themeColor="text1"/>
        </w:rPr>
      </w:pPr>
      <w:r w:rsidRPr="009457EC">
        <w:rPr>
          <w:rFonts w:ascii="Arial" w:hAnsi="Arial" w:cs="Arial"/>
          <w:color w:val="000000" w:themeColor="text1"/>
          <w:highlight w:val="yellow"/>
          <w:u w:val="single"/>
        </w:rPr>
        <w:t>Note</w:t>
      </w:r>
      <w:r>
        <w:rPr>
          <w:rFonts w:ascii="Arial" w:hAnsi="Arial" w:cs="Arial"/>
          <w:color w:val="000000" w:themeColor="text1"/>
          <w:highlight w:val="yellow"/>
        </w:rPr>
        <w:t>:</w:t>
      </w:r>
      <w:r w:rsidR="008F6E8B" w:rsidRPr="00C94AE8">
        <w:rPr>
          <w:rFonts w:ascii="Arial" w:hAnsi="Arial" w:cs="Arial"/>
          <w:color w:val="000000" w:themeColor="text1"/>
          <w:highlight w:val="yellow"/>
        </w:rPr>
        <w:t xml:space="preserve"> The grading criteria applied to all </w:t>
      </w:r>
      <w:r w:rsidR="00B62451">
        <w:rPr>
          <w:rFonts w:ascii="Arial" w:hAnsi="Arial" w:cs="Arial"/>
          <w:color w:val="000000" w:themeColor="text1"/>
          <w:highlight w:val="yellow"/>
        </w:rPr>
        <w:t>M</w:t>
      </w:r>
      <w:r w:rsidR="008F6E8B" w:rsidRPr="00C94AE8">
        <w:rPr>
          <w:rFonts w:ascii="Arial" w:hAnsi="Arial" w:cs="Arial"/>
          <w:color w:val="000000" w:themeColor="text1"/>
          <w:highlight w:val="yellow"/>
        </w:rPr>
        <w:t>aster</w:t>
      </w:r>
      <w:r w:rsidR="00B62451">
        <w:rPr>
          <w:rFonts w:ascii="Arial" w:hAnsi="Arial" w:cs="Arial"/>
          <w:color w:val="000000" w:themeColor="text1"/>
          <w:highlight w:val="yellow"/>
        </w:rPr>
        <w:t>’</w:t>
      </w:r>
      <w:r w:rsidR="008F6E8B" w:rsidRPr="00C94AE8">
        <w:rPr>
          <w:rFonts w:ascii="Arial" w:hAnsi="Arial" w:cs="Arial"/>
          <w:color w:val="000000" w:themeColor="text1"/>
          <w:highlight w:val="yellow"/>
        </w:rPr>
        <w:t>s programmes at the University of Winchester may be summarised as: 0-49: fail, 50-59: good, 60-69: very good, 70-100: outstanding. Most work is graded 50-69.</w:t>
      </w:r>
    </w:p>
    <w:p w14:paraId="1F49574A" w14:textId="4B4DFA40" w:rsidR="008F6E8B" w:rsidRPr="001D7C2E" w:rsidRDefault="008F6E8B" w:rsidP="003B499E">
      <w:pPr>
        <w:jc w:val="both"/>
        <w:rPr>
          <w:rFonts w:ascii="Arial" w:hAnsi="Arial" w:cs="Arial"/>
          <w:color w:val="000000" w:themeColor="text1"/>
        </w:rPr>
      </w:pPr>
    </w:p>
    <w:sectPr w:rsidR="008F6E8B" w:rsidRPr="001D7C2E" w:rsidSect="0009181F">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panose1 w:val="020B0604020202020204"/>
    <w:charset w:val="00"/>
    <w:family w:val="swiss"/>
    <w:pitch w:val="variable"/>
    <w:sig w:usb0="E00082FF" w:usb1="400078FF" w:usb2="00000021"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90A"/>
    <w:multiLevelType w:val="hybridMultilevel"/>
    <w:tmpl w:val="918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5FD4"/>
    <w:multiLevelType w:val="hybridMultilevel"/>
    <w:tmpl w:val="D8C0E29A"/>
    <w:lvl w:ilvl="0" w:tplc="101A00B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E6A67"/>
    <w:multiLevelType w:val="multilevel"/>
    <w:tmpl w:val="8AD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90C46"/>
    <w:multiLevelType w:val="hybridMultilevel"/>
    <w:tmpl w:val="50DA2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C3E58"/>
    <w:multiLevelType w:val="multilevel"/>
    <w:tmpl w:val="D6D8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52022"/>
    <w:multiLevelType w:val="multilevel"/>
    <w:tmpl w:val="D6B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80E39"/>
    <w:multiLevelType w:val="multilevel"/>
    <w:tmpl w:val="8EB8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666809"/>
    <w:multiLevelType w:val="multilevel"/>
    <w:tmpl w:val="D9AA0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F7"/>
    <w:rsid w:val="0001000B"/>
    <w:rsid w:val="00013CF7"/>
    <w:rsid w:val="00015CCE"/>
    <w:rsid w:val="00015E10"/>
    <w:rsid w:val="00020971"/>
    <w:rsid w:val="0003077D"/>
    <w:rsid w:val="00031200"/>
    <w:rsid w:val="00034ABF"/>
    <w:rsid w:val="00035BD5"/>
    <w:rsid w:val="0004626A"/>
    <w:rsid w:val="00046765"/>
    <w:rsid w:val="0005004D"/>
    <w:rsid w:val="00063136"/>
    <w:rsid w:val="00063814"/>
    <w:rsid w:val="00066160"/>
    <w:rsid w:val="000716CC"/>
    <w:rsid w:val="00073703"/>
    <w:rsid w:val="00077FED"/>
    <w:rsid w:val="0008003D"/>
    <w:rsid w:val="00080E5D"/>
    <w:rsid w:val="000857B8"/>
    <w:rsid w:val="00086213"/>
    <w:rsid w:val="000862BA"/>
    <w:rsid w:val="000873A5"/>
    <w:rsid w:val="00090826"/>
    <w:rsid w:val="0009181F"/>
    <w:rsid w:val="00091C57"/>
    <w:rsid w:val="000A2CA5"/>
    <w:rsid w:val="000B548C"/>
    <w:rsid w:val="000B7A1C"/>
    <w:rsid w:val="000C37F7"/>
    <w:rsid w:val="000C4EB0"/>
    <w:rsid w:val="000D0FF2"/>
    <w:rsid w:val="000D2682"/>
    <w:rsid w:val="000D27D6"/>
    <w:rsid w:val="000E5C7E"/>
    <w:rsid w:val="000F00B6"/>
    <w:rsid w:val="000F5DDF"/>
    <w:rsid w:val="000F7ECC"/>
    <w:rsid w:val="001109A3"/>
    <w:rsid w:val="00111943"/>
    <w:rsid w:val="00116FCB"/>
    <w:rsid w:val="001228F5"/>
    <w:rsid w:val="00122DF9"/>
    <w:rsid w:val="00122F7D"/>
    <w:rsid w:val="00126450"/>
    <w:rsid w:val="00131008"/>
    <w:rsid w:val="00131664"/>
    <w:rsid w:val="00134288"/>
    <w:rsid w:val="001456BC"/>
    <w:rsid w:val="00154D96"/>
    <w:rsid w:val="00156DFA"/>
    <w:rsid w:val="00161445"/>
    <w:rsid w:val="00165512"/>
    <w:rsid w:val="001707C1"/>
    <w:rsid w:val="00171BCA"/>
    <w:rsid w:val="00172E90"/>
    <w:rsid w:val="00177AF0"/>
    <w:rsid w:val="001809FC"/>
    <w:rsid w:val="00191B27"/>
    <w:rsid w:val="001927BF"/>
    <w:rsid w:val="001945ED"/>
    <w:rsid w:val="001A563A"/>
    <w:rsid w:val="001A5855"/>
    <w:rsid w:val="001A5F8D"/>
    <w:rsid w:val="001B0E19"/>
    <w:rsid w:val="001B1FA5"/>
    <w:rsid w:val="001B34BE"/>
    <w:rsid w:val="001C0C72"/>
    <w:rsid w:val="001C137A"/>
    <w:rsid w:val="001C4A7C"/>
    <w:rsid w:val="001C5C49"/>
    <w:rsid w:val="001C7190"/>
    <w:rsid w:val="001D0311"/>
    <w:rsid w:val="001D54BA"/>
    <w:rsid w:val="001D7C2E"/>
    <w:rsid w:val="001E07FC"/>
    <w:rsid w:val="001E142B"/>
    <w:rsid w:val="001E3FB6"/>
    <w:rsid w:val="001F552B"/>
    <w:rsid w:val="001F7E0C"/>
    <w:rsid w:val="00202493"/>
    <w:rsid w:val="00205C7C"/>
    <w:rsid w:val="002118BC"/>
    <w:rsid w:val="00214382"/>
    <w:rsid w:val="00216BDD"/>
    <w:rsid w:val="00244ACF"/>
    <w:rsid w:val="0024758C"/>
    <w:rsid w:val="0025196B"/>
    <w:rsid w:val="00260F1A"/>
    <w:rsid w:val="00263059"/>
    <w:rsid w:val="00264F7F"/>
    <w:rsid w:val="00266235"/>
    <w:rsid w:val="002665CD"/>
    <w:rsid w:val="00271504"/>
    <w:rsid w:val="002772AE"/>
    <w:rsid w:val="00277568"/>
    <w:rsid w:val="00281037"/>
    <w:rsid w:val="002815A2"/>
    <w:rsid w:val="00282931"/>
    <w:rsid w:val="002833EE"/>
    <w:rsid w:val="00287BFD"/>
    <w:rsid w:val="00290552"/>
    <w:rsid w:val="002969EC"/>
    <w:rsid w:val="002A32FF"/>
    <w:rsid w:val="002B0C89"/>
    <w:rsid w:val="002B2B09"/>
    <w:rsid w:val="002C469F"/>
    <w:rsid w:val="002C5306"/>
    <w:rsid w:val="002C580A"/>
    <w:rsid w:val="002C5D5B"/>
    <w:rsid w:val="002C6783"/>
    <w:rsid w:val="002C7B19"/>
    <w:rsid w:val="002D1B4B"/>
    <w:rsid w:val="002D42E3"/>
    <w:rsid w:val="002D6227"/>
    <w:rsid w:val="002E2731"/>
    <w:rsid w:val="002F0AD6"/>
    <w:rsid w:val="002F6151"/>
    <w:rsid w:val="00301740"/>
    <w:rsid w:val="003048D3"/>
    <w:rsid w:val="0030561D"/>
    <w:rsid w:val="0030709B"/>
    <w:rsid w:val="00313E81"/>
    <w:rsid w:val="00314CA7"/>
    <w:rsid w:val="003165DA"/>
    <w:rsid w:val="003252BD"/>
    <w:rsid w:val="003305F6"/>
    <w:rsid w:val="00346049"/>
    <w:rsid w:val="003477B8"/>
    <w:rsid w:val="00353EEC"/>
    <w:rsid w:val="003555E0"/>
    <w:rsid w:val="0036320F"/>
    <w:rsid w:val="00374A89"/>
    <w:rsid w:val="003760AB"/>
    <w:rsid w:val="0037636F"/>
    <w:rsid w:val="00376DCF"/>
    <w:rsid w:val="00376ED9"/>
    <w:rsid w:val="00382400"/>
    <w:rsid w:val="00385A05"/>
    <w:rsid w:val="00390E9C"/>
    <w:rsid w:val="0039352A"/>
    <w:rsid w:val="00394638"/>
    <w:rsid w:val="00397470"/>
    <w:rsid w:val="003B0B72"/>
    <w:rsid w:val="003B17F0"/>
    <w:rsid w:val="003B313C"/>
    <w:rsid w:val="003B499E"/>
    <w:rsid w:val="003C2686"/>
    <w:rsid w:val="003C5073"/>
    <w:rsid w:val="003D0B14"/>
    <w:rsid w:val="003D6E26"/>
    <w:rsid w:val="003E034F"/>
    <w:rsid w:val="003E34AA"/>
    <w:rsid w:val="003E46F7"/>
    <w:rsid w:val="003E6A5E"/>
    <w:rsid w:val="003F0F44"/>
    <w:rsid w:val="003F33C7"/>
    <w:rsid w:val="003F7026"/>
    <w:rsid w:val="004067E1"/>
    <w:rsid w:val="00407687"/>
    <w:rsid w:val="00410443"/>
    <w:rsid w:val="00421738"/>
    <w:rsid w:val="004222E3"/>
    <w:rsid w:val="004236EC"/>
    <w:rsid w:val="00424230"/>
    <w:rsid w:val="00424644"/>
    <w:rsid w:val="0042539A"/>
    <w:rsid w:val="00425F59"/>
    <w:rsid w:val="0043601B"/>
    <w:rsid w:val="00436DCB"/>
    <w:rsid w:val="00437F94"/>
    <w:rsid w:val="004402B8"/>
    <w:rsid w:val="00440D2B"/>
    <w:rsid w:val="0044322A"/>
    <w:rsid w:val="00450ED5"/>
    <w:rsid w:val="00452D28"/>
    <w:rsid w:val="00453756"/>
    <w:rsid w:val="00456061"/>
    <w:rsid w:val="00463A9E"/>
    <w:rsid w:val="00465DD9"/>
    <w:rsid w:val="00470F96"/>
    <w:rsid w:val="00470FD0"/>
    <w:rsid w:val="00472ADF"/>
    <w:rsid w:val="00475BF5"/>
    <w:rsid w:val="00476A3A"/>
    <w:rsid w:val="00477527"/>
    <w:rsid w:val="0048501B"/>
    <w:rsid w:val="00486FBA"/>
    <w:rsid w:val="00487F45"/>
    <w:rsid w:val="00492979"/>
    <w:rsid w:val="00495799"/>
    <w:rsid w:val="004A05A9"/>
    <w:rsid w:val="004A1930"/>
    <w:rsid w:val="004A5513"/>
    <w:rsid w:val="004B0734"/>
    <w:rsid w:val="004B0DC0"/>
    <w:rsid w:val="004B3C57"/>
    <w:rsid w:val="004C0F9C"/>
    <w:rsid w:val="004C1B58"/>
    <w:rsid w:val="004C793B"/>
    <w:rsid w:val="004D6F0F"/>
    <w:rsid w:val="004D7B7E"/>
    <w:rsid w:val="004E3579"/>
    <w:rsid w:val="004E7EE4"/>
    <w:rsid w:val="004F0BF7"/>
    <w:rsid w:val="004F1C8C"/>
    <w:rsid w:val="004F35C4"/>
    <w:rsid w:val="004F5DFD"/>
    <w:rsid w:val="004F7274"/>
    <w:rsid w:val="00505912"/>
    <w:rsid w:val="00512E26"/>
    <w:rsid w:val="00515970"/>
    <w:rsid w:val="00523AFB"/>
    <w:rsid w:val="00527986"/>
    <w:rsid w:val="005346E3"/>
    <w:rsid w:val="00543EC9"/>
    <w:rsid w:val="00565D8C"/>
    <w:rsid w:val="00566CE7"/>
    <w:rsid w:val="00572DA9"/>
    <w:rsid w:val="0057727C"/>
    <w:rsid w:val="00577F12"/>
    <w:rsid w:val="005844D8"/>
    <w:rsid w:val="0058493C"/>
    <w:rsid w:val="005874B2"/>
    <w:rsid w:val="00590DD1"/>
    <w:rsid w:val="00596FE2"/>
    <w:rsid w:val="005A0123"/>
    <w:rsid w:val="005A26EF"/>
    <w:rsid w:val="005A48B1"/>
    <w:rsid w:val="005A4A1F"/>
    <w:rsid w:val="005B306B"/>
    <w:rsid w:val="005B4A37"/>
    <w:rsid w:val="005B659A"/>
    <w:rsid w:val="005C2864"/>
    <w:rsid w:val="005C3911"/>
    <w:rsid w:val="005C6C8D"/>
    <w:rsid w:val="005D5308"/>
    <w:rsid w:val="005D7D8C"/>
    <w:rsid w:val="005E0D28"/>
    <w:rsid w:val="005E2D04"/>
    <w:rsid w:val="005E5C13"/>
    <w:rsid w:val="005E6591"/>
    <w:rsid w:val="005F4A06"/>
    <w:rsid w:val="00602C1F"/>
    <w:rsid w:val="00603F7E"/>
    <w:rsid w:val="00613F25"/>
    <w:rsid w:val="0061425B"/>
    <w:rsid w:val="00620CB7"/>
    <w:rsid w:val="00623111"/>
    <w:rsid w:val="0063177E"/>
    <w:rsid w:val="00641B52"/>
    <w:rsid w:val="00642A7A"/>
    <w:rsid w:val="00647952"/>
    <w:rsid w:val="00655DAE"/>
    <w:rsid w:val="00657A2C"/>
    <w:rsid w:val="0066047D"/>
    <w:rsid w:val="006624F1"/>
    <w:rsid w:val="006641F2"/>
    <w:rsid w:val="006654AE"/>
    <w:rsid w:val="00674C96"/>
    <w:rsid w:val="0067525A"/>
    <w:rsid w:val="00676EE5"/>
    <w:rsid w:val="0067717C"/>
    <w:rsid w:val="00680C54"/>
    <w:rsid w:val="006814B7"/>
    <w:rsid w:val="00682332"/>
    <w:rsid w:val="006851B2"/>
    <w:rsid w:val="006917A6"/>
    <w:rsid w:val="00697CAA"/>
    <w:rsid w:val="006A0677"/>
    <w:rsid w:val="006A0F4B"/>
    <w:rsid w:val="006B4705"/>
    <w:rsid w:val="006C1122"/>
    <w:rsid w:val="006C2464"/>
    <w:rsid w:val="006D1067"/>
    <w:rsid w:val="006D74FC"/>
    <w:rsid w:val="006D77ED"/>
    <w:rsid w:val="006D7F71"/>
    <w:rsid w:val="006E691B"/>
    <w:rsid w:val="006F16DD"/>
    <w:rsid w:val="006F56DF"/>
    <w:rsid w:val="00701AE7"/>
    <w:rsid w:val="00702ABC"/>
    <w:rsid w:val="00704B74"/>
    <w:rsid w:val="00714830"/>
    <w:rsid w:val="007227E9"/>
    <w:rsid w:val="00731302"/>
    <w:rsid w:val="00740087"/>
    <w:rsid w:val="007420ED"/>
    <w:rsid w:val="00745732"/>
    <w:rsid w:val="00750C6B"/>
    <w:rsid w:val="00751437"/>
    <w:rsid w:val="007561DD"/>
    <w:rsid w:val="00763A4F"/>
    <w:rsid w:val="007736F9"/>
    <w:rsid w:val="00773F3A"/>
    <w:rsid w:val="0077424C"/>
    <w:rsid w:val="00774DED"/>
    <w:rsid w:val="00782523"/>
    <w:rsid w:val="0078368A"/>
    <w:rsid w:val="00784BA2"/>
    <w:rsid w:val="00787FCA"/>
    <w:rsid w:val="00790C11"/>
    <w:rsid w:val="00793A79"/>
    <w:rsid w:val="007A28E2"/>
    <w:rsid w:val="007A4784"/>
    <w:rsid w:val="007A5ACD"/>
    <w:rsid w:val="007A6B27"/>
    <w:rsid w:val="007A78E6"/>
    <w:rsid w:val="007A7985"/>
    <w:rsid w:val="007B2C0E"/>
    <w:rsid w:val="007B45CB"/>
    <w:rsid w:val="007B494D"/>
    <w:rsid w:val="007B7589"/>
    <w:rsid w:val="007C5304"/>
    <w:rsid w:val="007C55E2"/>
    <w:rsid w:val="007D46B4"/>
    <w:rsid w:val="007E4E1B"/>
    <w:rsid w:val="007F296B"/>
    <w:rsid w:val="007F41DF"/>
    <w:rsid w:val="00802053"/>
    <w:rsid w:val="00802E91"/>
    <w:rsid w:val="00807AE7"/>
    <w:rsid w:val="00811EA8"/>
    <w:rsid w:val="008120C7"/>
    <w:rsid w:val="00814985"/>
    <w:rsid w:val="00817B41"/>
    <w:rsid w:val="008248FA"/>
    <w:rsid w:val="008256C2"/>
    <w:rsid w:val="00833BA2"/>
    <w:rsid w:val="00836D2D"/>
    <w:rsid w:val="00840A05"/>
    <w:rsid w:val="00842D45"/>
    <w:rsid w:val="0084629D"/>
    <w:rsid w:val="00850039"/>
    <w:rsid w:val="00861A30"/>
    <w:rsid w:val="00862620"/>
    <w:rsid w:val="008632AB"/>
    <w:rsid w:val="008646F0"/>
    <w:rsid w:val="008666C9"/>
    <w:rsid w:val="00866C76"/>
    <w:rsid w:val="00866DAF"/>
    <w:rsid w:val="00871598"/>
    <w:rsid w:val="00872B73"/>
    <w:rsid w:val="00872D2A"/>
    <w:rsid w:val="00891159"/>
    <w:rsid w:val="008A04C8"/>
    <w:rsid w:val="008A0A11"/>
    <w:rsid w:val="008A2F10"/>
    <w:rsid w:val="008A3635"/>
    <w:rsid w:val="008B2FDC"/>
    <w:rsid w:val="008B5EAB"/>
    <w:rsid w:val="008C5E14"/>
    <w:rsid w:val="008D0E58"/>
    <w:rsid w:val="008D3B45"/>
    <w:rsid w:val="008D4361"/>
    <w:rsid w:val="008D5224"/>
    <w:rsid w:val="008D7349"/>
    <w:rsid w:val="008E299C"/>
    <w:rsid w:val="008E5303"/>
    <w:rsid w:val="008F135C"/>
    <w:rsid w:val="008F538C"/>
    <w:rsid w:val="008F55AD"/>
    <w:rsid w:val="008F5ABD"/>
    <w:rsid w:val="008F5EC6"/>
    <w:rsid w:val="008F6E8B"/>
    <w:rsid w:val="009004B9"/>
    <w:rsid w:val="00905F92"/>
    <w:rsid w:val="00914125"/>
    <w:rsid w:val="00917601"/>
    <w:rsid w:val="009246E3"/>
    <w:rsid w:val="00933590"/>
    <w:rsid w:val="00935F5B"/>
    <w:rsid w:val="00936F5C"/>
    <w:rsid w:val="00941782"/>
    <w:rsid w:val="009419AC"/>
    <w:rsid w:val="009431E1"/>
    <w:rsid w:val="009457EC"/>
    <w:rsid w:val="00952D23"/>
    <w:rsid w:val="00957635"/>
    <w:rsid w:val="00960047"/>
    <w:rsid w:val="009608C0"/>
    <w:rsid w:val="00960CFC"/>
    <w:rsid w:val="0096192E"/>
    <w:rsid w:val="00971D0E"/>
    <w:rsid w:val="00974440"/>
    <w:rsid w:val="009819CD"/>
    <w:rsid w:val="009837E5"/>
    <w:rsid w:val="009862CB"/>
    <w:rsid w:val="00996D0E"/>
    <w:rsid w:val="00997F17"/>
    <w:rsid w:val="009A3EEE"/>
    <w:rsid w:val="009A3F40"/>
    <w:rsid w:val="009B5B09"/>
    <w:rsid w:val="009C3617"/>
    <w:rsid w:val="009C54C9"/>
    <w:rsid w:val="009C68A3"/>
    <w:rsid w:val="009D0FD1"/>
    <w:rsid w:val="009D19EF"/>
    <w:rsid w:val="009E2A78"/>
    <w:rsid w:val="009E510B"/>
    <w:rsid w:val="009E5193"/>
    <w:rsid w:val="009F0B6A"/>
    <w:rsid w:val="009F236D"/>
    <w:rsid w:val="009F4718"/>
    <w:rsid w:val="00A115D8"/>
    <w:rsid w:val="00A22397"/>
    <w:rsid w:val="00A26389"/>
    <w:rsid w:val="00A324BF"/>
    <w:rsid w:val="00A32D6F"/>
    <w:rsid w:val="00A33358"/>
    <w:rsid w:val="00A3409E"/>
    <w:rsid w:val="00A35C04"/>
    <w:rsid w:val="00A40385"/>
    <w:rsid w:val="00A432E0"/>
    <w:rsid w:val="00A43A82"/>
    <w:rsid w:val="00A448C3"/>
    <w:rsid w:val="00A515E6"/>
    <w:rsid w:val="00A526D0"/>
    <w:rsid w:val="00A626B8"/>
    <w:rsid w:val="00A62A9D"/>
    <w:rsid w:val="00A6369F"/>
    <w:rsid w:val="00A6466B"/>
    <w:rsid w:val="00A649E9"/>
    <w:rsid w:val="00A73695"/>
    <w:rsid w:val="00A739D6"/>
    <w:rsid w:val="00A75FE5"/>
    <w:rsid w:val="00A8207E"/>
    <w:rsid w:val="00A8286A"/>
    <w:rsid w:val="00A8520D"/>
    <w:rsid w:val="00A85224"/>
    <w:rsid w:val="00A91BB9"/>
    <w:rsid w:val="00AB1445"/>
    <w:rsid w:val="00AB1C9F"/>
    <w:rsid w:val="00AB51B4"/>
    <w:rsid w:val="00AB7410"/>
    <w:rsid w:val="00AC0DA8"/>
    <w:rsid w:val="00AC159B"/>
    <w:rsid w:val="00AC25A4"/>
    <w:rsid w:val="00AD338B"/>
    <w:rsid w:val="00AD45F6"/>
    <w:rsid w:val="00AE1F6A"/>
    <w:rsid w:val="00AF468C"/>
    <w:rsid w:val="00B04E0B"/>
    <w:rsid w:val="00B05586"/>
    <w:rsid w:val="00B063C3"/>
    <w:rsid w:val="00B07DF1"/>
    <w:rsid w:val="00B109B0"/>
    <w:rsid w:val="00B123BF"/>
    <w:rsid w:val="00B20B8D"/>
    <w:rsid w:val="00B318D9"/>
    <w:rsid w:val="00B31D0E"/>
    <w:rsid w:val="00B31F43"/>
    <w:rsid w:val="00B32888"/>
    <w:rsid w:val="00B4072B"/>
    <w:rsid w:val="00B41288"/>
    <w:rsid w:val="00B426EE"/>
    <w:rsid w:val="00B42786"/>
    <w:rsid w:val="00B51740"/>
    <w:rsid w:val="00B573C6"/>
    <w:rsid w:val="00B57754"/>
    <w:rsid w:val="00B62451"/>
    <w:rsid w:val="00B65040"/>
    <w:rsid w:val="00B72503"/>
    <w:rsid w:val="00B72FAE"/>
    <w:rsid w:val="00B73885"/>
    <w:rsid w:val="00B75101"/>
    <w:rsid w:val="00B81709"/>
    <w:rsid w:val="00B842B5"/>
    <w:rsid w:val="00B85B7E"/>
    <w:rsid w:val="00B870BB"/>
    <w:rsid w:val="00B92BB1"/>
    <w:rsid w:val="00B94BF1"/>
    <w:rsid w:val="00B957BC"/>
    <w:rsid w:val="00BB15FD"/>
    <w:rsid w:val="00BB4B70"/>
    <w:rsid w:val="00BB4DEC"/>
    <w:rsid w:val="00BB5443"/>
    <w:rsid w:val="00BC0579"/>
    <w:rsid w:val="00BC0A46"/>
    <w:rsid w:val="00BC0BCD"/>
    <w:rsid w:val="00BC0F4D"/>
    <w:rsid w:val="00BC1371"/>
    <w:rsid w:val="00BC343D"/>
    <w:rsid w:val="00BC5471"/>
    <w:rsid w:val="00BD06F4"/>
    <w:rsid w:val="00BD5C9A"/>
    <w:rsid w:val="00BD6B55"/>
    <w:rsid w:val="00BE0D43"/>
    <w:rsid w:val="00BE2E78"/>
    <w:rsid w:val="00BE737C"/>
    <w:rsid w:val="00BF1122"/>
    <w:rsid w:val="00BF11D0"/>
    <w:rsid w:val="00BF127E"/>
    <w:rsid w:val="00BF4080"/>
    <w:rsid w:val="00BF56D7"/>
    <w:rsid w:val="00BF57C2"/>
    <w:rsid w:val="00BF78A3"/>
    <w:rsid w:val="00C01B34"/>
    <w:rsid w:val="00C10C8A"/>
    <w:rsid w:val="00C163B6"/>
    <w:rsid w:val="00C20F82"/>
    <w:rsid w:val="00C22E02"/>
    <w:rsid w:val="00C232BA"/>
    <w:rsid w:val="00C26BAC"/>
    <w:rsid w:val="00C34203"/>
    <w:rsid w:val="00C34622"/>
    <w:rsid w:val="00C35B41"/>
    <w:rsid w:val="00C368F6"/>
    <w:rsid w:val="00C37E95"/>
    <w:rsid w:val="00C418AE"/>
    <w:rsid w:val="00C43B48"/>
    <w:rsid w:val="00C50FB9"/>
    <w:rsid w:val="00C52345"/>
    <w:rsid w:val="00C62C1B"/>
    <w:rsid w:val="00C638D3"/>
    <w:rsid w:val="00C660DC"/>
    <w:rsid w:val="00C744A1"/>
    <w:rsid w:val="00C771DA"/>
    <w:rsid w:val="00C86CEC"/>
    <w:rsid w:val="00C94AE8"/>
    <w:rsid w:val="00C94BC4"/>
    <w:rsid w:val="00C957F8"/>
    <w:rsid w:val="00C96ECC"/>
    <w:rsid w:val="00CA49F9"/>
    <w:rsid w:val="00CA6013"/>
    <w:rsid w:val="00CB106E"/>
    <w:rsid w:val="00CB32DA"/>
    <w:rsid w:val="00CB6142"/>
    <w:rsid w:val="00CB77AB"/>
    <w:rsid w:val="00CC0D13"/>
    <w:rsid w:val="00CC5C2D"/>
    <w:rsid w:val="00CC5E9A"/>
    <w:rsid w:val="00CC6D86"/>
    <w:rsid w:val="00CD187E"/>
    <w:rsid w:val="00CD5825"/>
    <w:rsid w:val="00CD6E2B"/>
    <w:rsid w:val="00CD77C2"/>
    <w:rsid w:val="00CE4FBD"/>
    <w:rsid w:val="00CE6F2E"/>
    <w:rsid w:val="00CF02CD"/>
    <w:rsid w:val="00CF0C8E"/>
    <w:rsid w:val="00CF5A48"/>
    <w:rsid w:val="00CF750B"/>
    <w:rsid w:val="00D00DBC"/>
    <w:rsid w:val="00D05683"/>
    <w:rsid w:val="00D137DD"/>
    <w:rsid w:val="00D15503"/>
    <w:rsid w:val="00D20B4F"/>
    <w:rsid w:val="00D32BEF"/>
    <w:rsid w:val="00D43E96"/>
    <w:rsid w:val="00D44A6B"/>
    <w:rsid w:val="00D45548"/>
    <w:rsid w:val="00D45D86"/>
    <w:rsid w:val="00D46360"/>
    <w:rsid w:val="00D525C7"/>
    <w:rsid w:val="00D54A51"/>
    <w:rsid w:val="00D614DF"/>
    <w:rsid w:val="00D6291C"/>
    <w:rsid w:val="00D73004"/>
    <w:rsid w:val="00D752CA"/>
    <w:rsid w:val="00D81B8C"/>
    <w:rsid w:val="00D82539"/>
    <w:rsid w:val="00D83C70"/>
    <w:rsid w:val="00D84212"/>
    <w:rsid w:val="00D866DC"/>
    <w:rsid w:val="00D8770E"/>
    <w:rsid w:val="00D90511"/>
    <w:rsid w:val="00D9386E"/>
    <w:rsid w:val="00D955E3"/>
    <w:rsid w:val="00D96BDA"/>
    <w:rsid w:val="00DA022B"/>
    <w:rsid w:val="00DA622E"/>
    <w:rsid w:val="00DA625E"/>
    <w:rsid w:val="00DB3692"/>
    <w:rsid w:val="00DC2595"/>
    <w:rsid w:val="00DC5A6B"/>
    <w:rsid w:val="00DD32D8"/>
    <w:rsid w:val="00DD4657"/>
    <w:rsid w:val="00DD7B07"/>
    <w:rsid w:val="00DE0659"/>
    <w:rsid w:val="00DE7296"/>
    <w:rsid w:val="00DF0844"/>
    <w:rsid w:val="00DF1F7C"/>
    <w:rsid w:val="00E02735"/>
    <w:rsid w:val="00E13D57"/>
    <w:rsid w:val="00E17D15"/>
    <w:rsid w:val="00E25A6F"/>
    <w:rsid w:val="00E2706F"/>
    <w:rsid w:val="00E3230E"/>
    <w:rsid w:val="00E42B2B"/>
    <w:rsid w:val="00E44B2C"/>
    <w:rsid w:val="00E464C3"/>
    <w:rsid w:val="00E46DDF"/>
    <w:rsid w:val="00E50926"/>
    <w:rsid w:val="00E5691E"/>
    <w:rsid w:val="00E63160"/>
    <w:rsid w:val="00E71E5D"/>
    <w:rsid w:val="00E7203B"/>
    <w:rsid w:val="00E7739F"/>
    <w:rsid w:val="00E832F6"/>
    <w:rsid w:val="00E91029"/>
    <w:rsid w:val="00E92D35"/>
    <w:rsid w:val="00EA3B51"/>
    <w:rsid w:val="00EA5688"/>
    <w:rsid w:val="00EA79A7"/>
    <w:rsid w:val="00EB23A4"/>
    <w:rsid w:val="00EB2A35"/>
    <w:rsid w:val="00EB40B8"/>
    <w:rsid w:val="00EB4238"/>
    <w:rsid w:val="00EB4F5A"/>
    <w:rsid w:val="00EB531C"/>
    <w:rsid w:val="00EB60BB"/>
    <w:rsid w:val="00EC0A12"/>
    <w:rsid w:val="00EC0E4A"/>
    <w:rsid w:val="00EC220C"/>
    <w:rsid w:val="00EC4E8A"/>
    <w:rsid w:val="00EC6AFB"/>
    <w:rsid w:val="00EE0F22"/>
    <w:rsid w:val="00EE16EB"/>
    <w:rsid w:val="00EE18F5"/>
    <w:rsid w:val="00EE23BF"/>
    <w:rsid w:val="00EE6EB4"/>
    <w:rsid w:val="00EE7CC9"/>
    <w:rsid w:val="00EF1DAE"/>
    <w:rsid w:val="00EF52E4"/>
    <w:rsid w:val="00EF6DBB"/>
    <w:rsid w:val="00F0047A"/>
    <w:rsid w:val="00F0079F"/>
    <w:rsid w:val="00F0384A"/>
    <w:rsid w:val="00F0693D"/>
    <w:rsid w:val="00F074F4"/>
    <w:rsid w:val="00F217DC"/>
    <w:rsid w:val="00F23491"/>
    <w:rsid w:val="00F23A26"/>
    <w:rsid w:val="00F24AB0"/>
    <w:rsid w:val="00F30969"/>
    <w:rsid w:val="00F3389C"/>
    <w:rsid w:val="00F350D0"/>
    <w:rsid w:val="00F37A1D"/>
    <w:rsid w:val="00F44179"/>
    <w:rsid w:val="00F50E05"/>
    <w:rsid w:val="00F53825"/>
    <w:rsid w:val="00F55465"/>
    <w:rsid w:val="00F62619"/>
    <w:rsid w:val="00F71DBB"/>
    <w:rsid w:val="00F839D0"/>
    <w:rsid w:val="00F903A4"/>
    <w:rsid w:val="00F90643"/>
    <w:rsid w:val="00F90825"/>
    <w:rsid w:val="00F91F68"/>
    <w:rsid w:val="00F92B4B"/>
    <w:rsid w:val="00F92F32"/>
    <w:rsid w:val="00F9643C"/>
    <w:rsid w:val="00FA6F77"/>
    <w:rsid w:val="00FA7F68"/>
    <w:rsid w:val="00FB0B2A"/>
    <w:rsid w:val="00FB3054"/>
    <w:rsid w:val="00FB3479"/>
    <w:rsid w:val="00FC06CD"/>
    <w:rsid w:val="00FC239F"/>
    <w:rsid w:val="00FC3419"/>
    <w:rsid w:val="00FD4209"/>
    <w:rsid w:val="00FD7E17"/>
    <w:rsid w:val="00FE1E75"/>
    <w:rsid w:val="00FE3628"/>
    <w:rsid w:val="00FE475C"/>
    <w:rsid w:val="00FE6960"/>
    <w:rsid w:val="00FE7E04"/>
    <w:rsid w:val="00FF1187"/>
    <w:rsid w:val="00FF12BF"/>
    <w:rsid w:val="00FF299C"/>
    <w:rsid w:val="00FF2C3D"/>
    <w:rsid w:val="00FF32C3"/>
    <w:rsid w:val="00FF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729"/>
  <w14:defaultImageDpi w14:val="32767"/>
  <w15:chartTrackingRefBased/>
  <w15:docId w15:val="{A199458C-7E7B-E84F-A176-2FC397A2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475C"/>
    <w:rPr>
      <w:rFonts w:ascii="Calibri" w:hAnsi="Calibri" w:cs="Calibri"/>
      <w:sz w:val="22"/>
      <w:szCs w:val="22"/>
      <w:lang w:eastAsia="en-GB"/>
    </w:rPr>
  </w:style>
  <w:style w:type="paragraph" w:styleId="Heading2">
    <w:name w:val="heading 2"/>
    <w:basedOn w:val="Normal"/>
    <w:link w:val="Heading2Char"/>
    <w:uiPriority w:val="9"/>
    <w:qFormat/>
    <w:rsid w:val="005A48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F7"/>
    <w:pPr>
      <w:spacing w:after="200" w:line="276" w:lineRule="auto"/>
      <w:ind w:left="720"/>
      <w:contextualSpacing/>
    </w:pPr>
    <w:rPr>
      <w:rFonts w:ascii="Times New Roman" w:eastAsia="Times New Roman" w:hAnsi="Times New Roman" w:cs="Times New Roman"/>
    </w:rPr>
  </w:style>
  <w:style w:type="table" w:styleId="TableGrid">
    <w:name w:val="Table Grid"/>
    <w:basedOn w:val="TableNormal"/>
    <w:uiPriority w:val="59"/>
    <w:rsid w:val="000E5C7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28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0087"/>
    <w:rPr>
      <w:sz w:val="16"/>
      <w:szCs w:val="16"/>
    </w:rPr>
  </w:style>
  <w:style w:type="paragraph" w:styleId="CommentText">
    <w:name w:val="annotation text"/>
    <w:basedOn w:val="Normal"/>
    <w:link w:val="CommentTextChar"/>
    <w:uiPriority w:val="99"/>
    <w:semiHidden/>
    <w:unhideWhenUsed/>
    <w:rsid w:val="0074008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4008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087"/>
    <w:rPr>
      <w:b/>
      <w:bCs/>
    </w:rPr>
  </w:style>
  <w:style w:type="character" w:customStyle="1" w:styleId="CommentSubjectChar">
    <w:name w:val="Comment Subject Char"/>
    <w:basedOn w:val="CommentTextChar"/>
    <w:link w:val="CommentSubject"/>
    <w:uiPriority w:val="99"/>
    <w:semiHidden/>
    <w:rsid w:val="00740087"/>
    <w:rPr>
      <w:rFonts w:ascii="Times New Roman" w:eastAsia="Times New Roman" w:hAnsi="Times New Roman" w:cs="Times New Roman"/>
      <w:b/>
      <w:bCs/>
      <w:sz w:val="20"/>
      <w:szCs w:val="20"/>
      <w:lang w:eastAsia="en-GB"/>
    </w:rPr>
  </w:style>
  <w:style w:type="character" w:styleId="LineNumber">
    <w:name w:val="line number"/>
    <w:basedOn w:val="DefaultParagraphFont"/>
    <w:uiPriority w:val="99"/>
    <w:semiHidden/>
    <w:unhideWhenUsed/>
    <w:rsid w:val="0009181F"/>
  </w:style>
  <w:style w:type="paragraph" w:styleId="Caption">
    <w:name w:val="caption"/>
    <w:basedOn w:val="Normal"/>
    <w:next w:val="Normal"/>
    <w:uiPriority w:val="35"/>
    <w:unhideWhenUsed/>
    <w:qFormat/>
    <w:rsid w:val="008256C2"/>
    <w:pPr>
      <w:spacing w:after="200"/>
    </w:pPr>
    <w:rPr>
      <w:rFonts w:ascii="Times New Roman" w:eastAsia="Times New Roman" w:hAnsi="Times New Roman" w:cs="Times New Roman"/>
      <w:i/>
      <w:iCs/>
      <w:color w:val="44546A" w:themeColor="text2"/>
      <w:sz w:val="18"/>
      <w:szCs w:val="18"/>
    </w:rPr>
  </w:style>
  <w:style w:type="character" w:styleId="Hyperlink">
    <w:name w:val="Hyperlink"/>
    <w:basedOn w:val="DefaultParagraphFont"/>
    <w:uiPriority w:val="99"/>
    <w:unhideWhenUsed/>
    <w:rsid w:val="001C0C72"/>
    <w:rPr>
      <w:color w:val="0563C1" w:themeColor="hyperlink"/>
      <w:u w:val="single"/>
    </w:rPr>
  </w:style>
  <w:style w:type="character" w:styleId="UnresolvedMention">
    <w:name w:val="Unresolved Mention"/>
    <w:basedOn w:val="DefaultParagraphFont"/>
    <w:uiPriority w:val="99"/>
    <w:rsid w:val="001C0C72"/>
    <w:rPr>
      <w:color w:val="605E5C"/>
      <w:shd w:val="clear" w:color="auto" w:fill="E1DFDD"/>
    </w:rPr>
  </w:style>
  <w:style w:type="paragraph" w:styleId="Revision">
    <w:name w:val="Revision"/>
    <w:hidden/>
    <w:uiPriority w:val="99"/>
    <w:semiHidden/>
    <w:rsid w:val="00DA622E"/>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E475C"/>
    <w:rPr>
      <w:color w:val="954F72" w:themeColor="followedHyperlink"/>
      <w:u w:val="single"/>
    </w:rPr>
  </w:style>
  <w:style w:type="character" w:customStyle="1" w:styleId="Heading2Char">
    <w:name w:val="Heading 2 Char"/>
    <w:basedOn w:val="DefaultParagraphFont"/>
    <w:link w:val="Heading2"/>
    <w:uiPriority w:val="9"/>
    <w:rsid w:val="005A48B1"/>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BF1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2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5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238903344">
      <w:bodyDiv w:val="1"/>
      <w:marLeft w:val="0"/>
      <w:marRight w:val="0"/>
      <w:marTop w:val="0"/>
      <w:marBottom w:val="0"/>
      <w:divBdr>
        <w:top w:val="none" w:sz="0" w:space="0" w:color="auto"/>
        <w:left w:val="none" w:sz="0" w:space="0" w:color="auto"/>
        <w:bottom w:val="none" w:sz="0" w:space="0" w:color="auto"/>
        <w:right w:val="none" w:sz="0" w:space="0" w:color="auto"/>
      </w:divBdr>
      <w:divsChild>
        <w:div w:id="1258712516">
          <w:marLeft w:val="0"/>
          <w:marRight w:val="0"/>
          <w:marTop w:val="0"/>
          <w:marBottom w:val="0"/>
          <w:divBdr>
            <w:top w:val="none" w:sz="0" w:space="0" w:color="auto"/>
            <w:left w:val="none" w:sz="0" w:space="0" w:color="auto"/>
            <w:bottom w:val="none" w:sz="0" w:space="0" w:color="auto"/>
            <w:right w:val="none" w:sz="0" w:space="0" w:color="auto"/>
          </w:divBdr>
          <w:divsChild>
            <w:div w:id="1623609982">
              <w:marLeft w:val="0"/>
              <w:marRight w:val="0"/>
              <w:marTop w:val="0"/>
              <w:marBottom w:val="0"/>
              <w:divBdr>
                <w:top w:val="none" w:sz="0" w:space="0" w:color="auto"/>
                <w:left w:val="none" w:sz="0" w:space="0" w:color="auto"/>
                <w:bottom w:val="none" w:sz="0" w:space="0" w:color="auto"/>
                <w:right w:val="none" w:sz="0" w:space="0" w:color="auto"/>
              </w:divBdr>
              <w:divsChild>
                <w:div w:id="12945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18118">
      <w:bodyDiv w:val="1"/>
      <w:marLeft w:val="0"/>
      <w:marRight w:val="0"/>
      <w:marTop w:val="0"/>
      <w:marBottom w:val="0"/>
      <w:divBdr>
        <w:top w:val="none" w:sz="0" w:space="0" w:color="auto"/>
        <w:left w:val="none" w:sz="0" w:space="0" w:color="auto"/>
        <w:bottom w:val="none" w:sz="0" w:space="0" w:color="auto"/>
        <w:right w:val="none" w:sz="0" w:space="0" w:color="auto"/>
      </w:divBdr>
    </w:div>
    <w:div w:id="500778374">
      <w:bodyDiv w:val="1"/>
      <w:marLeft w:val="0"/>
      <w:marRight w:val="0"/>
      <w:marTop w:val="0"/>
      <w:marBottom w:val="0"/>
      <w:divBdr>
        <w:top w:val="none" w:sz="0" w:space="0" w:color="auto"/>
        <w:left w:val="none" w:sz="0" w:space="0" w:color="auto"/>
        <w:bottom w:val="none" w:sz="0" w:space="0" w:color="auto"/>
        <w:right w:val="none" w:sz="0" w:space="0" w:color="auto"/>
      </w:divBdr>
      <w:divsChild>
        <w:div w:id="1167817781">
          <w:marLeft w:val="0"/>
          <w:marRight w:val="0"/>
          <w:marTop w:val="0"/>
          <w:marBottom w:val="0"/>
          <w:divBdr>
            <w:top w:val="none" w:sz="0" w:space="0" w:color="auto"/>
            <w:left w:val="none" w:sz="0" w:space="0" w:color="auto"/>
            <w:bottom w:val="none" w:sz="0" w:space="0" w:color="auto"/>
            <w:right w:val="none" w:sz="0" w:space="0" w:color="auto"/>
          </w:divBdr>
          <w:divsChild>
            <w:div w:id="1551114998">
              <w:marLeft w:val="0"/>
              <w:marRight w:val="0"/>
              <w:marTop w:val="0"/>
              <w:marBottom w:val="0"/>
              <w:divBdr>
                <w:top w:val="none" w:sz="0" w:space="0" w:color="auto"/>
                <w:left w:val="none" w:sz="0" w:space="0" w:color="auto"/>
                <w:bottom w:val="none" w:sz="0" w:space="0" w:color="auto"/>
                <w:right w:val="none" w:sz="0" w:space="0" w:color="auto"/>
              </w:divBdr>
              <w:divsChild>
                <w:div w:id="1887714734">
                  <w:marLeft w:val="0"/>
                  <w:marRight w:val="0"/>
                  <w:marTop w:val="0"/>
                  <w:marBottom w:val="0"/>
                  <w:divBdr>
                    <w:top w:val="none" w:sz="0" w:space="0" w:color="auto"/>
                    <w:left w:val="none" w:sz="0" w:space="0" w:color="auto"/>
                    <w:bottom w:val="none" w:sz="0" w:space="0" w:color="auto"/>
                    <w:right w:val="none" w:sz="0" w:space="0" w:color="auto"/>
                  </w:divBdr>
                  <w:divsChild>
                    <w:div w:id="533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050845">
      <w:bodyDiv w:val="1"/>
      <w:marLeft w:val="0"/>
      <w:marRight w:val="0"/>
      <w:marTop w:val="0"/>
      <w:marBottom w:val="0"/>
      <w:divBdr>
        <w:top w:val="none" w:sz="0" w:space="0" w:color="auto"/>
        <w:left w:val="none" w:sz="0" w:space="0" w:color="auto"/>
        <w:bottom w:val="none" w:sz="0" w:space="0" w:color="auto"/>
        <w:right w:val="none" w:sz="0" w:space="0" w:color="auto"/>
      </w:divBdr>
    </w:div>
    <w:div w:id="563375902">
      <w:bodyDiv w:val="1"/>
      <w:marLeft w:val="0"/>
      <w:marRight w:val="0"/>
      <w:marTop w:val="0"/>
      <w:marBottom w:val="0"/>
      <w:divBdr>
        <w:top w:val="none" w:sz="0" w:space="0" w:color="auto"/>
        <w:left w:val="none" w:sz="0" w:space="0" w:color="auto"/>
        <w:bottom w:val="none" w:sz="0" w:space="0" w:color="auto"/>
        <w:right w:val="none" w:sz="0" w:space="0" w:color="auto"/>
      </w:divBdr>
    </w:div>
    <w:div w:id="671684020">
      <w:bodyDiv w:val="1"/>
      <w:marLeft w:val="0"/>
      <w:marRight w:val="0"/>
      <w:marTop w:val="0"/>
      <w:marBottom w:val="0"/>
      <w:divBdr>
        <w:top w:val="none" w:sz="0" w:space="0" w:color="auto"/>
        <w:left w:val="none" w:sz="0" w:space="0" w:color="auto"/>
        <w:bottom w:val="none" w:sz="0" w:space="0" w:color="auto"/>
        <w:right w:val="none" w:sz="0" w:space="0" w:color="auto"/>
      </w:divBdr>
    </w:div>
    <w:div w:id="811601475">
      <w:bodyDiv w:val="1"/>
      <w:marLeft w:val="0"/>
      <w:marRight w:val="0"/>
      <w:marTop w:val="0"/>
      <w:marBottom w:val="0"/>
      <w:divBdr>
        <w:top w:val="none" w:sz="0" w:space="0" w:color="auto"/>
        <w:left w:val="none" w:sz="0" w:space="0" w:color="auto"/>
        <w:bottom w:val="none" w:sz="0" w:space="0" w:color="auto"/>
        <w:right w:val="none" w:sz="0" w:space="0" w:color="auto"/>
      </w:divBdr>
      <w:divsChild>
        <w:div w:id="173032317">
          <w:marLeft w:val="0"/>
          <w:marRight w:val="0"/>
          <w:marTop w:val="0"/>
          <w:marBottom w:val="0"/>
          <w:divBdr>
            <w:top w:val="none" w:sz="0" w:space="0" w:color="auto"/>
            <w:left w:val="none" w:sz="0" w:space="0" w:color="auto"/>
            <w:bottom w:val="none" w:sz="0" w:space="0" w:color="auto"/>
            <w:right w:val="none" w:sz="0" w:space="0" w:color="auto"/>
          </w:divBdr>
          <w:divsChild>
            <w:div w:id="1224216163">
              <w:marLeft w:val="0"/>
              <w:marRight w:val="0"/>
              <w:marTop w:val="0"/>
              <w:marBottom w:val="0"/>
              <w:divBdr>
                <w:top w:val="none" w:sz="0" w:space="0" w:color="auto"/>
                <w:left w:val="none" w:sz="0" w:space="0" w:color="auto"/>
                <w:bottom w:val="none" w:sz="0" w:space="0" w:color="auto"/>
                <w:right w:val="none" w:sz="0" w:space="0" w:color="auto"/>
              </w:divBdr>
              <w:divsChild>
                <w:div w:id="10636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78854">
      <w:bodyDiv w:val="1"/>
      <w:marLeft w:val="0"/>
      <w:marRight w:val="0"/>
      <w:marTop w:val="0"/>
      <w:marBottom w:val="0"/>
      <w:divBdr>
        <w:top w:val="none" w:sz="0" w:space="0" w:color="auto"/>
        <w:left w:val="none" w:sz="0" w:space="0" w:color="auto"/>
        <w:bottom w:val="none" w:sz="0" w:space="0" w:color="auto"/>
        <w:right w:val="none" w:sz="0" w:space="0" w:color="auto"/>
      </w:divBdr>
      <w:divsChild>
        <w:div w:id="1956718372">
          <w:marLeft w:val="0"/>
          <w:marRight w:val="0"/>
          <w:marTop w:val="0"/>
          <w:marBottom w:val="0"/>
          <w:divBdr>
            <w:top w:val="none" w:sz="0" w:space="0" w:color="auto"/>
            <w:left w:val="none" w:sz="0" w:space="0" w:color="auto"/>
            <w:bottom w:val="none" w:sz="0" w:space="0" w:color="auto"/>
            <w:right w:val="none" w:sz="0" w:space="0" w:color="auto"/>
          </w:divBdr>
          <w:divsChild>
            <w:div w:id="842739591">
              <w:marLeft w:val="0"/>
              <w:marRight w:val="0"/>
              <w:marTop w:val="0"/>
              <w:marBottom w:val="0"/>
              <w:divBdr>
                <w:top w:val="none" w:sz="0" w:space="0" w:color="auto"/>
                <w:left w:val="none" w:sz="0" w:space="0" w:color="auto"/>
                <w:bottom w:val="none" w:sz="0" w:space="0" w:color="auto"/>
                <w:right w:val="none" w:sz="0" w:space="0" w:color="auto"/>
              </w:divBdr>
              <w:divsChild>
                <w:div w:id="352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9413">
      <w:bodyDiv w:val="1"/>
      <w:marLeft w:val="0"/>
      <w:marRight w:val="0"/>
      <w:marTop w:val="0"/>
      <w:marBottom w:val="0"/>
      <w:divBdr>
        <w:top w:val="none" w:sz="0" w:space="0" w:color="auto"/>
        <w:left w:val="none" w:sz="0" w:space="0" w:color="auto"/>
        <w:bottom w:val="none" w:sz="0" w:space="0" w:color="auto"/>
        <w:right w:val="none" w:sz="0" w:space="0" w:color="auto"/>
      </w:divBdr>
      <w:divsChild>
        <w:div w:id="1559512544">
          <w:marLeft w:val="0"/>
          <w:marRight w:val="0"/>
          <w:marTop w:val="0"/>
          <w:marBottom w:val="0"/>
          <w:divBdr>
            <w:top w:val="none" w:sz="0" w:space="0" w:color="auto"/>
            <w:left w:val="none" w:sz="0" w:space="0" w:color="auto"/>
            <w:bottom w:val="none" w:sz="0" w:space="0" w:color="auto"/>
            <w:right w:val="none" w:sz="0" w:space="0" w:color="auto"/>
          </w:divBdr>
          <w:divsChild>
            <w:div w:id="1091924322">
              <w:marLeft w:val="0"/>
              <w:marRight w:val="0"/>
              <w:marTop w:val="0"/>
              <w:marBottom w:val="0"/>
              <w:divBdr>
                <w:top w:val="none" w:sz="0" w:space="0" w:color="auto"/>
                <w:left w:val="none" w:sz="0" w:space="0" w:color="auto"/>
                <w:bottom w:val="none" w:sz="0" w:space="0" w:color="auto"/>
                <w:right w:val="none" w:sz="0" w:space="0" w:color="auto"/>
              </w:divBdr>
              <w:divsChild>
                <w:div w:id="8452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017">
      <w:bodyDiv w:val="1"/>
      <w:marLeft w:val="0"/>
      <w:marRight w:val="0"/>
      <w:marTop w:val="0"/>
      <w:marBottom w:val="0"/>
      <w:divBdr>
        <w:top w:val="none" w:sz="0" w:space="0" w:color="auto"/>
        <w:left w:val="none" w:sz="0" w:space="0" w:color="auto"/>
        <w:bottom w:val="none" w:sz="0" w:space="0" w:color="auto"/>
        <w:right w:val="none" w:sz="0" w:space="0" w:color="auto"/>
      </w:divBdr>
      <w:divsChild>
        <w:div w:id="1628973017">
          <w:marLeft w:val="0"/>
          <w:marRight w:val="0"/>
          <w:marTop w:val="0"/>
          <w:marBottom w:val="0"/>
          <w:divBdr>
            <w:top w:val="none" w:sz="0" w:space="0" w:color="auto"/>
            <w:left w:val="none" w:sz="0" w:space="0" w:color="auto"/>
            <w:bottom w:val="none" w:sz="0" w:space="0" w:color="auto"/>
            <w:right w:val="none" w:sz="0" w:space="0" w:color="auto"/>
          </w:divBdr>
          <w:divsChild>
            <w:div w:id="851996529">
              <w:marLeft w:val="0"/>
              <w:marRight w:val="0"/>
              <w:marTop w:val="0"/>
              <w:marBottom w:val="0"/>
              <w:divBdr>
                <w:top w:val="none" w:sz="0" w:space="0" w:color="auto"/>
                <w:left w:val="none" w:sz="0" w:space="0" w:color="auto"/>
                <w:bottom w:val="none" w:sz="0" w:space="0" w:color="auto"/>
                <w:right w:val="none" w:sz="0" w:space="0" w:color="auto"/>
              </w:divBdr>
              <w:divsChild>
                <w:div w:id="9686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7741">
      <w:bodyDiv w:val="1"/>
      <w:marLeft w:val="0"/>
      <w:marRight w:val="0"/>
      <w:marTop w:val="0"/>
      <w:marBottom w:val="0"/>
      <w:divBdr>
        <w:top w:val="none" w:sz="0" w:space="0" w:color="auto"/>
        <w:left w:val="none" w:sz="0" w:space="0" w:color="auto"/>
        <w:bottom w:val="none" w:sz="0" w:space="0" w:color="auto"/>
        <w:right w:val="none" w:sz="0" w:space="0" w:color="auto"/>
      </w:divBdr>
    </w:div>
    <w:div w:id="1060857981">
      <w:bodyDiv w:val="1"/>
      <w:marLeft w:val="0"/>
      <w:marRight w:val="0"/>
      <w:marTop w:val="0"/>
      <w:marBottom w:val="0"/>
      <w:divBdr>
        <w:top w:val="none" w:sz="0" w:space="0" w:color="auto"/>
        <w:left w:val="none" w:sz="0" w:space="0" w:color="auto"/>
        <w:bottom w:val="none" w:sz="0" w:space="0" w:color="auto"/>
        <w:right w:val="none" w:sz="0" w:space="0" w:color="auto"/>
      </w:divBdr>
    </w:div>
    <w:div w:id="1061750521">
      <w:bodyDiv w:val="1"/>
      <w:marLeft w:val="0"/>
      <w:marRight w:val="0"/>
      <w:marTop w:val="0"/>
      <w:marBottom w:val="0"/>
      <w:divBdr>
        <w:top w:val="none" w:sz="0" w:space="0" w:color="auto"/>
        <w:left w:val="none" w:sz="0" w:space="0" w:color="auto"/>
        <w:bottom w:val="none" w:sz="0" w:space="0" w:color="auto"/>
        <w:right w:val="none" w:sz="0" w:space="0" w:color="auto"/>
      </w:divBdr>
    </w:div>
    <w:div w:id="1118258289">
      <w:bodyDiv w:val="1"/>
      <w:marLeft w:val="0"/>
      <w:marRight w:val="0"/>
      <w:marTop w:val="0"/>
      <w:marBottom w:val="0"/>
      <w:divBdr>
        <w:top w:val="none" w:sz="0" w:space="0" w:color="auto"/>
        <w:left w:val="none" w:sz="0" w:space="0" w:color="auto"/>
        <w:bottom w:val="none" w:sz="0" w:space="0" w:color="auto"/>
        <w:right w:val="none" w:sz="0" w:space="0" w:color="auto"/>
      </w:divBdr>
    </w:div>
    <w:div w:id="1163744953">
      <w:bodyDiv w:val="1"/>
      <w:marLeft w:val="0"/>
      <w:marRight w:val="0"/>
      <w:marTop w:val="0"/>
      <w:marBottom w:val="0"/>
      <w:divBdr>
        <w:top w:val="none" w:sz="0" w:space="0" w:color="auto"/>
        <w:left w:val="none" w:sz="0" w:space="0" w:color="auto"/>
        <w:bottom w:val="none" w:sz="0" w:space="0" w:color="auto"/>
        <w:right w:val="none" w:sz="0" w:space="0" w:color="auto"/>
      </w:divBdr>
    </w:div>
    <w:div w:id="1180198646">
      <w:bodyDiv w:val="1"/>
      <w:marLeft w:val="0"/>
      <w:marRight w:val="0"/>
      <w:marTop w:val="0"/>
      <w:marBottom w:val="0"/>
      <w:divBdr>
        <w:top w:val="none" w:sz="0" w:space="0" w:color="auto"/>
        <w:left w:val="none" w:sz="0" w:space="0" w:color="auto"/>
        <w:bottom w:val="none" w:sz="0" w:space="0" w:color="auto"/>
        <w:right w:val="none" w:sz="0" w:space="0" w:color="auto"/>
      </w:divBdr>
    </w:div>
    <w:div w:id="1245841739">
      <w:bodyDiv w:val="1"/>
      <w:marLeft w:val="0"/>
      <w:marRight w:val="0"/>
      <w:marTop w:val="0"/>
      <w:marBottom w:val="0"/>
      <w:divBdr>
        <w:top w:val="none" w:sz="0" w:space="0" w:color="auto"/>
        <w:left w:val="none" w:sz="0" w:space="0" w:color="auto"/>
        <w:bottom w:val="none" w:sz="0" w:space="0" w:color="auto"/>
        <w:right w:val="none" w:sz="0" w:space="0" w:color="auto"/>
      </w:divBdr>
      <w:divsChild>
        <w:div w:id="485822063">
          <w:marLeft w:val="0"/>
          <w:marRight w:val="0"/>
          <w:marTop w:val="0"/>
          <w:marBottom w:val="0"/>
          <w:divBdr>
            <w:top w:val="none" w:sz="0" w:space="0" w:color="auto"/>
            <w:left w:val="none" w:sz="0" w:space="0" w:color="auto"/>
            <w:bottom w:val="none" w:sz="0" w:space="0" w:color="auto"/>
            <w:right w:val="none" w:sz="0" w:space="0" w:color="auto"/>
          </w:divBdr>
          <w:divsChild>
            <w:div w:id="1958367095">
              <w:marLeft w:val="0"/>
              <w:marRight w:val="0"/>
              <w:marTop w:val="0"/>
              <w:marBottom w:val="0"/>
              <w:divBdr>
                <w:top w:val="none" w:sz="0" w:space="0" w:color="auto"/>
                <w:left w:val="none" w:sz="0" w:space="0" w:color="auto"/>
                <w:bottom w:val="none" w:sz="0" w:space="0" w:color="auto"/>
                <w:right w:val="none" w:sz="0" w:space="0" w:color="auto"/>
              </w:divBdr>
              <w:divsChild>
                <w:div w:id="11772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7319">
      <w:bodyDiv w:val="1"/>
      <w:marLeft w:val="0"/>
      <w:marRight w:val="0"/>
      <w:marTop w:val="0"/>
      <w:marBottom w:val="0"/>
      <w:divBdr>
        <w:top w:val="none" w:sz="0" w:space="0" w:color="auto"/>
        <w:left w:val="none" w:sz="0" w:space="0" w:color="auto"/>
        <w:bottom w:val="none" w:sz="0" w:space="0" w:color="auto"/>
        <w:right w:val="none" w:sz="0" w:space="0" w:color="auto"/>
      </w:divBdr>
      <w:divsChild>
        <w:div w:id="1418136479">
          <w:marLeft w:val="0"/>
          <w:marRight w:val="0"/>
          <w:marTop w:val="0"/>
          <w:marBottom w:val="0"/>
          <w:divBdr>
            <w:top w:val="none" w:sz="0" w:space="0" w:color="auto"/>
            <w:left w:val="none" w:sz="0" w:space="0" w:color="auto"/>
            <w:bottom w:val="none" w:sz="0" w:space="0" w:color="auto"/>
            <w:right w:val="none" w:sz="0" w:space="0" w:color="auto"/>
          </w:divBdr>
          <w:divsChild>
            <w:div w:id="1013845939">
              <w:marLeft w:val="0"/>
              <w:marRight w:val="0"/>
              <w:marTop w:val="0"/>
              <w:marBottom w:val="0"/>
              <w:divBdr>
                <w:top w:val="none" w:sz="0" w:space="0" w:color="auto"/>
                <w:left w:val="none" w:sz="0" w:space="0" w:color="auto"/>
                <w:bottom w:val="none" w:sz="0" w:space="0" w:color="auto"/>
                <w:right w:val="none" w:sz="0" w:space="0" w:color="auto"/>
              </w:divBdr>
              <w:divsChild>
                <w:div w:id="11340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4623">
      <w:bodyDiv w:val="1"/>
      <w:marLeft w:val="0"/>
      <w:marRight w:val="0"/>
      <w:marTop w:val="0"/>
      <w:marBottom w:val="0"/>
      <w:divBdr>
        <w:top w:val="none" w:sz="0" w:space="0" w:color="auto"/>
        <w:left w:val="none" w:sz="0" w:space="0" w:color="auto"/>
        <w:bottom w:val="none" w:sz="0" w:space="0" w:color="auto"/>
        <w:right w:val="none" w:sz="0" w:space="0" w:color="auto"/>
      </w:divBdr>
    </w:div>
    <w:div w:id="1426879505">
      <w:bodyDiv w:val="1"/>
      <w:marLeft w:val="0"/>
      <w:marRight w:val="0"/>
      <w:marTop w:val="0"/>
      <w:marBottom w:val="0"/>
      <w:divBdr>
        <w:top w:val="none" w:sz="0" w:space="0" w:color="auto"/>
        <w:left w:val="none" w:sz="0" w:space="0" w:color="auto"/>
        <w:bottom w:val="none" w:sz="0" w:space="0" w:color="auto"/>
        <w:right w:val="none" w:sz="0" w:space="0" w:color="auto"/>
      </w:divBdr>
    </w:div>
    <w:div w:id="1433476609">
      <w:bodyDiv w:val="1"/>
      <w:marLeft w:val="0"/>
      <w:marRight w:val="0"/>
      <w:marTop w:val="0"/>
      <w:marBottom w:val="0"/>
      <w:divBdr>
        <w:top w:val="none" w:sz="0" w:space="0" w:color="auto"/>
        <w:left w:val="none" w:sz="0" w:space="0" w:color="auto"/>
        <w:bottom w:val="none" w:sz="0" w:space="0" w:color="auto"/>
        <w:right w:val="none" w:sz="0" w:space="0" w:color="auto"/>
      </w:divBdr>
    </w:div>
    <w:div w:id="1536960050">
      <w:bodyDiv w:val="1"/>
      <w:marLeft w:val="0"/>
      <w:marRight w:val="0"/>
      <w:marTop w:val="0"/>
      <w:marBottom w:val="0"/>
      <w:divBdr>
        <w:top w:val="none" w:sz="0" w:space="0" w:color="auto"/>
        <w:left w:val="none" w:sz="0" w:space="0" w:color="auto"/>
        <w:bottom w:val="none" w:sz="0" w:space="0" w:color="auto"/>
        <w:right w:val="none" w:sz="0" w:space="0" w:color="auto"/>
      </w:divBdr>
    </w:div>
    <w:div w:id="1578787816">
      <w:bodyDiv w:val="1"/>
      <w:marLeft w:val="0"/>
      <w:marRight w:val="0"/>
      <w:marTop w:val="0"/>
      <w:marBottom w:val="0"/>
      <w:divBdr>
        <w:top w:val="none" w:sz="0" w:space="0" w:color="auto"/>
        <w:left w:val="none" w:sz="0" w:space="0" w:color="auto"/>
        <w:bottom w:val="none" w:sz="0" w:space="0" w:color="auto"/>
        <w:right w:val="none" w:sz="0" w:space="0" w:color="auto"/>
      </w:divBdr>
    </w:div>
    <w:div w:id="1646740923">
      <w:bodyDiv w:val="1"/>
      <w:marLeft w:val="0"/>
      <w:marRight w:val="0"/>
      <w:marTop w:val="0"/>
      <w:marBottom w:val="0"/>
      <w:divBdr>
        <w:top w:val="none" w:sz="0" w:space="0" w:color="auto"/>
        <w:left w:val="none" w:sz="0" w:space="0" w:color="auto"/>
        <w:bottom w:val="none" w:sz="0" w:space="0" w:color="auto"/>
        <w:right w:val="none" w:sz="0" w:space="0" w:color="auto"/>
      </w:divBdr>
    </w:div>
    <w:div w:id="1705058645">
      <w:bodyDiv w:val="1"/>
      <w:marLeft w:val="0"/>
      <w:marRight w:val="0"/>
      <w:marTop w:val="0"/>
      <w:marBottom w:val="0"/>
      <w:divBdr>
        <w:top w:val="none" w:sz="0" w:space="0" w:color="auto"/>
        <w:left w:val="none" w:sz="0" w:space="0" w:color="auto"/>
        <w:bottom w:val="none" w:sz="0" w:space="0" w:color="auto"/>
        <w:right w:val="none" w:sz="0" w:space="0" w:color="auto"/>
      </w:divBdr>
      <w:divsChild>
        <w:div w:id="1121193621">
          <w:marLeft w:val="0"/>
          <w:marRight w:val="0"/>
          <w:marTop w:val="0"/>
          <w:marBottom w:val="0"/>
          <w:divBdr>
            <w:top w:val="none" w:sz="0" w:space="0" w:color="auto"/>
            <w:left w:val="none" w:sz="0" w:space="0" w:color="auto"/>
            <w:bottom w:val="none" w:sz="0" w:space="0" w:color="auto"/>
            <w:right w:val="none" w:sz="0" w:space="0" w:color="auto"/>
          </w:divBdr>
          <w:divsChild>
            <w:div w:id="652417468">
              <w:marLeft w:val="0"/>
              <w:marRight w:val="0"/>
              <w:marTop w:val="0"/>
              <w:marBottom w:val="0"/>
              <w:divBdr>
                <w:top w:val="none" w:sz="0" w:space="0" w:color="auto"/>
                <w:left w:val="none" w:sz="0" w:space="0" w:color="auto"/>
                <w:bottom w:val="none" w:sz="0" w:space="0" w:color="auto"/>
                <w:right w:val="none" w:sz="0" w:space="0" w:color="auto"/>
              </w:divBdr>
              <w:divsChild>
                <w:div w:id="15294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59">
      <w:bodyDiv w:val="1"/>
      <w:marLeft w:val="0"/>
      <w:marRight w:val="0"/>
      <w:marTop w:val="0"/>
      <w:marBottom w:val="0"/>
      <w:divBdr>
        <w:top w:val="none" w:sz="0" w:space="0" w:color="auto"/>
        <w:left w:val="none" w:sz="0" w:space="0" w:color="auto"/>
        <w:bottom w:val="none" w:sz="0" w:space="0" w:color="auto"/>
        <w:right w:val="none" w:sz="0" w:space="0" w:color="auto"/>
      </w:divBdr>
    </w:div>
    <w:div w:id="2005279493">
      <w:bodyDiv w:val="1"/>
      <w:marLeft w:val="0"/>
      <w:marRight w:val="0"/>
      <w:marTop w:val="0"/>
      <w:marBottom w:val="0"/>
      <w:divBdr>
        <w:top w:val="none" w:sz="0" w:space="0" w:color="auto"/>
        <w:left w:val="none" w:sz="0" w:space="0" w:color="auto"/>
        <w:bottom w:val="none" w:sz="0" w:space="0" w:color="auto"/>
        <w:right w:val="none" w:sz="0" w:space="0" w:color="auto"/>
      </w:divBdr>
    </w:div>
    <w:div w:id="2038921438">
      <w:bodyDiv w:val="1"/>
      <w:marLeft w:val="0"/>
      <w:marRight w:val="0"/>
      <w:marTop w:val="0"/>
      <w:marBottom w:val="0"/>
      <w:divBdr>
        <w:top w:val="none" w:sz="0" w:space="0" w:color="auto"/>
        <w:left w:val="none" w:sz="0" w:space="0" w:color="auto"/>
        <w:bottom w:val="none" w:sz="0" w:space="0" w:color="auto"/>
        <w:right w:val="none" w:sz="0" w:space="0" w:color="auto"/>
      </w:divBdr>
      <w:divsChild>
        <w:div w:id="964852925">
          <w:marLeft w:val="0"/>
          <w:marRight w:val="0"/>
          <w:marTop w:val="0"/>
          <w:marBottom w:val="0"/>
          <w:divBdr>
            <w:top w:val="none" w:sz="0" w:space="0" w:color="auto"/>
            <w:left w:val="none" w:sz="0" w:space="0" w:color="auto"/>
            <w:bottom w:val="none" w:sz="0" w:space="0" w:color="auto"/>
            <w:right w:val="none" w:sz="0" w:space="0" w:color="auto"/>
          </w:divBdr>
          <w:divsChild>
            <w:div w:id="1811750145">
              <w:marLeft w:val="0"/>
              <w:marRight w:val="0"/>
              <w:marTop w:val="0"/>
              <w:marBottom w:val="0"/>
              <w:divBdr>
                <w:top w:val="none" w:sz="0" w:space="0" w:color="auto"/>
                <w:left w:val="none" w:sz="0" w:space="0" w:color="auto"/>
                <w:bottom w:val="none" w:sz="0" w:space="0" w:color="auto"/>
                <w:right w:val="none" w:sz="0" w:space="0" w:color="auto"/>
              </w:divBdr>
              <w:divsChild>
                <w:div w:id="14461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FA9AB-ABC7-4C49-87AB-FB215D5A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7446</Words>
  <Characters>42446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Knight</dc:creator>
  <cp:keywords/>
  <dc:description/>
  <cp:lastModifiedBy>Andrew Knight</cp:lastModifiedBy>
  <cp:revision>6</cp:revision>
  <dcterms:created xsi:type="dcterms:W3CDTF">2021-10-28T15:07:00Z</dcterms:created>
  <dcterms:modified xsi:type="dcterms:W3CDTF">2021-10-28T15:35:00Z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http://www.zotero.org/styles/animals</vt:lpwstr>
  </property>
  <property fmtid="{D5CDD505-2E9C-101B-9397-08002B2CF9AE}" pid="5" name="Mendeley Recent Style Name 1_1">
    <vt:lpwstr>Animals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http://www.zotero.org/styles/preventive-veterinary-medicine</vt:lpwstr>
  </property>
  <property fmtid="{D5CDD505-2E9C-101B-9397-08002B2CF9AE}" pid="15" name="Mendeley Recent Style Name 6_1">
    <vt:lpwstr>Preventive Veterinary Medicine</vt:lpwstr>
  </property>
  <property fmtid="{D5CDD505-2E9C-101B-9397-08002B2CF9AE}" pid="16" name="Mendeley Recent Style Id 7_1">
    <vt:lpwstr>http://www.zotero.org/styles/the-veterinary-journal</vt:lpwstr>
  </property>
  <property fmtid="{D5CDD505-2E9C-101B-9397-08002B2CF9AE}" pid="17" name="Mendeley Recent Style Name 7_1">
    <vt:lpwstr>The Veterinary Journal</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http://www.zotero.org/styles/veterinary-record</vt:lpwstr>
  </property>
  <property fmtid="{D5CDD505-2E9C-101B-9397-08002B2CF9AE}" pid="21" name="Mendeley Recent Style Name 9_1">
    <vt:lpwstr>Veterinary Record</vt:lpwstr>
  </property>
  <property fmtid="{D5CDD505-2E9C-101B-9397-08002B2CF9AE}" pid="22" name="Mendeley Document_1">
    <vt:lpwstr>True</vt:lpwstr>
  </property>
  <property fmtid="{D5CDD505-2E9C-101B-9397-08002B2CF9AE}" pid="23" name="Mendeley Unique User Id_1">
    <vt:lpwstr>4869b8e2-3fb2-3052-8c29-ba098996bc11</vt:lpwstr>
  </property>
  <property fmtid="{D5CDD505-2E9C-101B-9397-08002B2CF9AE}" pid="24" name="Mendeley Citation Style_1">
    <vt:lpwstr>http://www.zotero.org/styles/vancouver</vt:lpwstr>
  </property>
</Properties>
</file>