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ED" w:rsidRPr="00B251ED" w:rsidRDefault="00B251ED" w:rsidP="00B251ED">
      <w:pPr>
        <w:spacing w:before="100" w:beforeAutospacing="1" w:after="100" w:afterAutospacing="1" w:line="240" w:lineRule="auto"/>
        <w:rPr>
          <w:rFonts w:eastAsia="Times New Roman" w:cs="Times New Roman"/>
          <w:szCs w:val="24"/>
          <w:lang w:eastAsia="en-GB"/>
        </w:rPr>
      </w:pPr>
      <w:r w:rsidRPr="00B251ED">
        <w:rPr>
          <w:rFonts w:eastAsia="Times New Roman" w:cs="Times New Roman"/>
          <w:b/>
          <w:bCs/>
          <w:szCs w:val="24"/>
          <w:lang w:eastAsia="en-GB"/>
        </w:rPr>
        <w:t>‘I am the victim of my own genius:’ The Influence of Ovid’s Exilic Epistolary Verse on the Exile Poetry of </w:t>
      </w:r>
      <w:proofErr w:type="spellStart"/>
      <w:r w:rsidRPr="00B251ED">
        <w:rPr>
          <w:rFonts w:eastAsia="Times New Roman" w:cs="Times New Roman"/>
          <w:b/>
          <w:bCs/>
          <w:szCs w:val="24"/>
          <w:lang w:eastAsia="en-GB"/>
        </w:rPr>
        <w:t>Ermoldus</w:t>
      </w:r>
      <w:proofErr w:type="spellEnd"/>
      <w:r w:rsidRPr="00B251ED">
        <w:rPr>
          <w:rFonts w:eastAsia="Times New Roman" w:cs="Times New Roman"/>
          <w:b/>
          <w:bCs/>
          <w:szCs w:val="24"/>
          <w:lang w:eastAsia="en-GB"/>
        </w:rPr>
        <w:t xml:space="preserve"> </w:t>
      </w:r>
      <w:proofErr w:type="spellStart"/>
      <w:r w:rsidRPr="00B251ED">
        <w:rPr>
          <w:rFonts w:eastAsia="Times New Roman" w:cs="Times New Roman"/>
          <w:b/>
          <w:bCs/>
          <w:szCs w:val="24"/>
          <w:lang w:eastAsia="en-GB"/>
        </w:rPr>
        <w:t>Nigellus</w:t>
      </w:r>
      <w:proofErr w:type="spellEnd"/>
      <w:r w:rsidRPr="00B251ED">
        <w:rPr>
          <w:rFonts w:eastAsia="Times New Roman" w:cs="Times New Roman"/>
          <w:b/>
          <w:bCs/>
          <w:szCs w:val="24"/>
          <w:lang w:eastAsia="en-GB"/>
        </w:rPr>
        <w:t xml:space="preserve"> (829) </w:t>
      </w:r>
    </w:p>
    <w:p w:rsidR="00B251ED" w:rsidRPr="00B251ED" w:rsidRDefault="00B251ED" w:rsidP="00B251ED">
      <w:pPr>
        <w:spacing w:before="100" w:beforeAutospacing="1" w:after="100" w:afterAutospacing="1" w:line="240" w:lineRule="auto"/>
        <w:rPr>
          <w:rFonts w:eastAsia="Times New Roman" w:cs="Times New Roman"/>
          <w:szCs w:val="24"/>
          <w:lang w:eastAsia="en-GB"/>
        </w:rPr>
      </w:pPr>
      <w:r w:rsidRPr="00B251ED">
        <w:rPr>
          <w:rFonts w:eastAsia="Times New Roman" w:cs="Times New Roman"/>
          <w:szCs w:val="24"/>
          <w:lang w:eastAsia="en-GB"/>
        </w:rPr>
        <w:t xml:space="preserve">C </w:t>
      </w:r>
      <w:proofErr w:type="spellStart"/>
      <w:r w:rsidRPr="00B251ED">
        <w:rPr>
          <w:rFonts w:eastAsia="Times New Roman" w:cs="Times New Roman"/>
          <w:szCs w:val="24"/>
          <w:lang w:eastAsia="en-GB"/>
        </w:rPr>
        <w:t>Fleiner</w:t>
      </w:r>
      <w:proofErr w:type="spellEnd"/>
      <w:r w:rsidRPr="00B251ED">
        <w:rPr>
          <w:rFonts w:eastAsia="Times New Roman" w:cs="Times New Roman"/>
          <w:szCs w:val="24"/>
          <w:lang w:eastAsia="en-GB"/>
        </w:rPr>
        <w:t>, University of Winchester</w:t>
      </w:r>
    </w:p>
    <w:p w:rsidR="00B251ED" w:rsidRPr="00B251ED" w:rsidRDefault="00B251ED" w:rsidP="00B251ED">
      <w:pPr>
        <w:spacing w:before="100" w:beforeAutospacing="1" w:after="100" w:afterAutospacing="1" w:line="360" w:lineRule="auto"/>
        <w:rPr>
          <w:rFonts w:eastAsia="Times New Roman" w:cs="Times New Roman"/>
          <w:szCs w:val="24"/>
          <w:lang w:eastAsia="en-GB"/>
        </w:rPr>
      </w:pPr>
      <w:r w:rsidRPr="00B251ED">
        <w:rPr>
          <w:rFonts w:eastAsia="Times New Roman" w:cs="Times New Roman"/>
          <w:szCs w:val="24"/>
          <w:lang w:eastAsia="en-GB"/>
        </w:rPr>
        <w:t> </w:t>
      </w:r>
      <w:bookmarkStart w:id="0" w:name="_GoBack"/>
      <w:bookmarkEnd w:id="0"/>
    </w:p>
    <w:p w:rsidR="00B251ED" w:rsidRPr="00B251ED" w:rsidRDefault="001025C4" w:rsidP="00B251ED">
      <w:pPr>
        <w:spacing w:before="100" w:beforeAutospacing="1" w:after="100" w:afterAutospacing="1" w:line="360" w:lineRule="auto"/>
        <w:rPr>
          <w:rFonts w:eastAsia="Times New Roman" w:cs="Times New Roman"/>
          <w:szCs w:val="24"/>
          <w:lang w:eastAsia="en-GB"/>
        </w:rPr>
      </w:pPr>
      <w:r>
        <w:rPr>
          <w:rFonts w:eastAsia="Times New Roman" w:cs="Times New Roman"/>
          <w:szCs w:val="24"/>
          <w:lang w:eastAsia="en-GB"/>
        </w:rPr>
        <w:t xml:space="preserve">Taking the verse-epistles of minor Frankish poet </w:t>
      </w:r>
      <w:proofErr w:type="spellStart"/>
      <w:r>
        <w:rPr>
          <w:rFonts w:eastAsia="Times New Roman" w:cs="Times New Roman"/>
          <w:szCs w:val="24"/>
          <w:lang w:eastAsia="en-GB"/>
        </w:rPr>
        <w:t>Ermoldus</w:t>
      </w:r>
      <w:proofErr w:type="spellEnd"/>
      <w:r>
        <w:rPr>
          <w:rFonts w:eastAsia="Times New Roman" w:cs="Times New Roman"/>
          <w:szCs w:val="24"/>
          <w:lang w:eastAsia="en-GB"/>
        </w:rPr>
        <w:t xml:space="preserve"> </w:t>
      </w:r>
      <w:proofErr w:type="spellStart"/>
      <w:r>
        <w:rPr>
          <w:rFonts w:eastAsia="Times New Roman" w:cs="Times New Roman"/>
          <w:szCs w:val="24"/>
          <w:lang w:eastAsia="en-GB"/>
        </w:rPr>
        <w:t>Nigellus</w:t>
      </w:r>
      <w:proofErr w:type="spellEnd"/>
      <w:r>
        <w:rPr>
          <w:rFonts w:eastAsia="Times New Roman" w:cs="Times New Roman"/>
          <w:szCs w:val="24"/>
          <w:lang w:eastAsia="en-GB"/>
        </w:rPr>
        <w:t xml:space="preserve"> as its case study, t</w:t>
      </w:r>
      <w:r w:rsidR="00B251ED" w:rsidRPr="00B251ED">
        <w:rPr>
          <w:rFonts w:eastAsia="Times New Roman" w:cs="Times New Roman"/>
          <w:szCs w:val="24"/>
          <w:lang w:eastAsia="en-GB"/>
        </w:rPr>
        <w:t>his paper</w:t>
      </w:r>
      <w:r>
        <w:rPr>
          <w:rFonts w:eastAsia="Times New Roman" w:cs="Times New Roman"/>
          <w:szCs w:val="24"/>
          <w:lang w:eastAsia="en-GB"/>
        </w:rPr>
        <w:t xml:space="preserve"> considers the isolation of a Classically-knowledgeable </w:t>
      </w:r>
      <w:r w:rsidR="00B251ED" w:rsidRPr="00B251ED">
        <w:rPr>
          <w:rFonts w:eastAsia="Times New Roman" w:cs="Times New Roman"/>
          <w:szCs w:val="24"/>
          <w:lang w:eastAsia="en-GB"/>
        </w:rPr>
        <w:t>scholar</w:t>
      </w:r>
      <w:r>
        <w:rPr>
          <w:rFonts w:eastAsia="Times New Roman" w:cs="Times New Roman"/>
          <w:szCs w:val="24"/>
          <w:lang w:eastAsia="en-GB"/>
        </w:rPr>
        <w:t xml:space="preserve"> living</w:t>
      </w:r>
      <w:r w:rsidR="00B251ED" w:rsidRPr="00B251ED">
        <w:rPr>
          <w:rFonts w:eastAsia="Times New Roman" w:cs="Times New Roman"/>
          <w:szCs w:val="24"/>
          <w:lang w:eastAsia="en-GB"/>
        </w:rPr>
        <w:t xml:space="preserve"> amongst ‘the barbarians’ – a side-effect of the Carolingian </w:t>
      </w:r>
      <w:proofErr w:type="spellStart"/>
      <w:r w:rsidR="00B251ED" w:rsidRPr="00B251ED">
        <w:rPr>
          <w:rFonts w:eastAsia="Times New Roman" w:cs="Times New Roman"/>
          <w:i/>
          <w:iCs/>
          <w:szCs w:val="24"/>
          <w:lang w:eastAsia="en-GB"/>
        </w:rPr>
        <w:t>renovatio</w:t>
      </w:r>
      <w:proofErr w:type="spellEnd"/>
      <w:r w:rsidR="00B251ED" w:rsidRPr="00B251ED">
        <w:rPr>
          <w:rFonts w:eastAsia="Times New Roman" w:cs="Times New Roman"/>
          <w:i/>
          <w:iCs/>
          <w:szCs w:val="24"/>
          <w:lang w:eastAsia="en-GB"/>
        </w:rPr>
        <w:t xml:space="preserve">, </w:t>
      </w:r>
      <w:r w:rsidR="00B251ED" w:rsidRPr="00B251ED">
        <w:rPr>
          <w:rFonts w:eastAsia="Times New Roman" w:cs="Times New Roman"/>
          <w:szCs w:val="24"/>
          <w:lang w:eastAsia="en-GB"/>
        </w:rPr>
        <w:t xml:space="preserve">the policy of unifying </w:t>
      </w:r>
      <w:r w:rsidR="00E01212">
        <w:rPr>
          <w:rFonts w:eastAsia="Times New Roman" w:cs="Times New Roman"/>
          <w:szCs w:val="24"/>
          <w:lang w:eastAsia="en-GB"/>
        </w:rPr>
        <w:t xml:space="preserve">imperial </w:t>
      </w:r>
      <w:r w:rsidR="00E01212" w:rsidRPr="00C80480">
        <w:rPr>
          <w:rFonts w:eastAsia="Times New Roman" w:cs="Times New Roman"/>
          <w:szCs w:val="24"/>
          <w:lang w:eastAsia="en-GB"/>
        </w:rPr>
        <w:t>administration</w:t>
      </w:r>
      <w:r w:rsidR="00B251ED" w:rsidRPr="00B251ED">
        <w:rPr>
          <w:rFonts w:eastAsia="Times New Roman" w:cs="Times New Roman"/>
          <w:szCs w:val="24"/>
          <w:lang w:eastAsia="en-GB"/>
        </w:rPr>
        <w:t xml:space="preserve"> through Latin literacy. Studying Classical texts gave court-scholars an exclusive </w:t>
      </w:r>
      <w:r w:rsidR="00C80480" w:rsidRPr="00C80480">
        <w:rPr>
          <w:rStyle w:val="tgc"/>
          <w:bCs/>
        </w:rPr>
        <w:t>c</w:t>
      </w:r>
      <w:r w:rsidR="00C80480" w:rsidRPr="00C80480">
        <w:rPr>
          <w:rStyle w:val="tgc"/>
          <w:bCs/>
        </w:rPr>
        <w:t>omradery</w:t>
      </w:r>
      <w:r w:rsidR="00B251ED" w:rsidRPr="00B251ED">
        <w:rPr>
          <w:rFonts w:eastAsia="Times New Roman" w:cs="Times New Roman"/>
          <w:szCs w:val="24"/>
          <w:lang w:eastAsia="en-GB"/>
        </w:rPr>
        <w:t xml:space="preserve"> amongst their peers, set apart intellectually from the common man. When assigned to the outposts, away from their colleagues, they felt isolated and distinctively ‘other’ compared to the locals. Unlike</w:t>
      </w:r>
      <w:r w:rsidR="00CF16D1">
        <w:rPr>
          <w:rFonts w:eastAsia="Times New Roman" w:cs="Times New Roman"/>
          <w:szCs w:val="24"/>
          <w:lang w:eastAsia="en-GB"/>
        </w:rPr>
        <w:t xml:space="preserve"> his model</w:t>
      </w:r>
      <w:r w:rsidR="00B251ED" w:rsidRPr="00B251ED">
        <w:rPr>
          <w:rFonts w:eastAsia="Times New Roman" w:cs="Times New Roman"/>
          <w:szCs w:val="24"/>
          <w:lang w:eastAsia="en-GB"/>
        </w:rPr>
        <w:t xml:space="preserve"> Ovid</w:t>
      </w:r>
      <w:r w:rsidR="006D4A26">
        <w:rPr>
          <w:rFonts w:eastAsia="Times New Roman" w:cs="Times New Roman"/>
          <w:szCs w:val="24"/>
          <w:lang w:eastAsia="en-GB"/>
        </w:rPr>
        <w:t>’s</w:t>
      </w:r>
      <w:r w:rsidR="00B251ED" w:rsidRPr="00B251ED">
        <w:rPr>
          <w:rFonts w:eastAsia="Times New Roman" w:cs="Times New Roman"/>
          <w:szCs w:val="24"/>
          <w:lang w:eastAsia="en-GB"/>
        </w:rPr>
        <w:t xml:space="preserve">, </w:t>
      </w:r>
      <w:proofErr w:type="spellStart"/>
      <w:r w:rsidR="00B251ED" w:rsidRPr="00B251ED">
        <w:rPr>
          <w:rFonts w:eastAsia="Times New Roman" w:cs="Times New Roman"/>
          <w:szCs w:val="24"/>
          <w:lang w:eastAsia="en-GB"/>
        </w:rPr>
        <w:t>Ermoldus’s</w:t>
      </w:r>
      <w:proofErr w:type="spellEnd"/>
      <w:r w:rsidR="00B251ED" w:rsidRPr="00B251ED">
        <w:rPr>
          <w:rFonts w:eastAsia="Times New Roman" w:cs="Times New Roman"/>
          <w:szCs w:val="24"/>
          <w:lang w:eastAsia="en-GB"/>
        </w:rPr>
        <w:t xml:space="preserve"> erudition may have seen him removed (</w:t>
      </w:r>
      <w:proofErr w:type="spellStart"/>
      <w:r w:rsidR="00B251ED" w:rsidRPr="00B251ED">
        <w:rPr>
          <w:rFonts w:eastAsia="Times New Roman" w:cs="Times New Roman"/>
          <w:i/>
          <w:iCs/>
          <w:szCs w:val="24"/>
          <w:lang w:eastAsia="en-GB"/>
        </w:rPr>
        <w:t>relegatio</w:t>
      </w:r>
      <w:proofErr w:type="spellEnd"/>
      <w:r w:rsidR="00B251ED" w:rsidRPr="00B251ED">
        <w:rPr>
          <w:rFonts w:eastAsia="Times New Roman" w:cs="Times New Roman"/>
          <w:szCs w:val="24"/>
          <w:lang w:eastAsia="en-GB"/>
        </w:rPr>
        <w:t xml:space="preserve">) as a reward – even </w:t>
      </w:r>
      <w:r w:rsidR="006D4A26">
        <w:rPr>
          <w:rFonts w:eastAsia="Times New Roman" w:cs="Times New Roman"/>
          <w:szCs w:val="24"/>
          <w:lang w:eastAsia="en-GB"/>
        </w:rPr>
        <w:t>as he</w:t>
      </w:r>
      <w:r w:rsidR="00B251ED" w:rsidRPr="00B251ED">
        <w:rPr>
          <w:rFonts w:eastAsia="Times New Roman" w:cs="Times New Roman"/>
          <w:szCs w:val="24"/>
          <w:lang w:eastAsia="en-GB"/>
        </w:rPr>
        <w:t xml:space="preserve"> laments to the contrary.</w:t>
      </w:r>
    </w:p>
    <w:p w:rsidR="00B251ED" w:rsidRPr="00B251ED" w:rsidRDefault="00B251ED" w:rsidP="00B251ED">
      <w:pPr>
        <w:spacing w:before="100" w:beforeAutospacing="1" w:after="100" w:afterAutospacing="1" w:line="360" w:lineRule="auto"/>
        <w:rPr>
          <w:rFonts w:eastAsia="Times New Roman" w:cs="Times New Roman"/>
          <w:szCs w:val="24"/>
          <w:lang w:eastAsia="en-GB"/>
        </w:rPr>
      </w:pPr>
    </w:p>
    <w:p w:rsidR="00B251ED" w:rsidRPr="00B251ED" w:rsidRDefault="00B251ED" w:rsidP="00B251ED">
      <w:pPr>
        <w:spacing w:before="100" w:beforeAutospacing="1" w:after="100" w:afterAutospacing="1" w:line="360" w:lineRule="auto"/>
        <w:rPr>
          <w:rFonts w:eastAsia="Times New Roman" w:cs="Times New Roman"/>
          <w:szCs w:val="24"/>
          <w:lang w:eastAsia="en-GB"/>
        </w:rPr>
      </w:pPr>
      <w:r w:rsidRPr="00B251ED">
        <w:rPr>
          <w:rFonts w:eastAsia="Times New Roman" w:cs="Times New Roman"/>
          <w:szCs w:val="24"/>
          <w:lang w:eastAsia="en-GB"/>
        </w:rPr>
        <w:t>* * *</w:t>
      </w:r>
    </w:p>
    <w:p w:rsidR="00B251ED" w:rsidRPr="00B251ED" w:rsidRDefault="00B251ED" w:rsidP="00B251ED">
      <w:pPr>
        <w:spacing w:before="100" w:beforeAutospacing="1" w:after="100" w:afterAutospacing="1" w:line="360" w:lineRule="auto"/>
        <w:rPr>
          <w:rFonts w:eastAsia="Times New Roman" w:cs="Times New Roman"/>
          <w:szCs w:val="24"/>
          <w:lang w:eastAsia="en-GB"/>
        </w:rPr>
      </w:pPr>
    </w:p>
    <w:p w:rsidR="00B251ED" w:rsidRPr="00B251ED" w:rsidRDefault="00B251ED" w:rsidP="00B251ED">
      <w:pPr>
        <w:spacing w:before="100" w:beforeAutospacing="1" w:after="100" w:afterAutospacing="1" w:line="360" w:lineRule="auto"/>
        <w:rPr>
          <w:rFonts w:eastAsia="Times New Roman" w:cs="Times New Roman"/>
          <w:szCs w:val="24"/>
          <w:lang w:eastAsia="en-GB"/>
        </w:rPr>
      </w:pPr>
      <w:r w:rsidRPr="00B251ED">
        <w:rPr>
          <w:rFonts w:eastAsia="Times New Roman" w:cs="Times New Roman"/>
          <w:szCs w:val="24"/>
          <w:lang w:eastAsia="en-GB"/>
        </w:rPr>
        <w:t>Long winded version in case the above makes no sense or needs tweaking:</w:t>
      </w:r>
    </w:p>
    <w:p w:rsidR="00B251ED" w:rsidRPr="00B251ED" w:rsidRDefault="00B251ED" w:rsidP="00B251ED">
      <w:pPr>
        <w:spacing w:before="100" w:beforeAutospacing="1" w:after="100" w:afterAutospacing="1" w:line="360" w:lineRule="auto"/>
        <w:rPr>
          <w:rFonts w:eastAsia="Times New Roman" w:cs="Times New Roman"/>
          <w:szCs w:val="24"/>
          <w:lang w:eastAsia="en-GB"/>
        </w:rPr>
      </w:pPr>
    </w:p>
    <w:p w:rsidR="00B251ED" w:rsidRPr="00B251ED" w:rsidRDefault="00B251ED" w:rsidP="00B251ED">
      <w:pPr>
        <w:spacing w:before="100" w:beforeAutospacing="1" w:after="100" w:afterAutospacing="1" w:line="360" w:lineRule="auto"/>
        <w:rPr>
          <w:rFonts w:eastAsia="Times New Roman" w:cs="Times New Roman"/>
          <w:szCs w:val="24"/>
          <w:lang w:eastAsia="en-GB"/>
        </w:rPr>
      </w:pPr>
      <w:r w:rsidRPr="00B251ED">
        <w:rPr>
          <w:rFonts w:eastAsia="Times New Roman" w:cs="Times New Roman"/>
          <w:szCs w:val="24"/>
          <w:lang w:eastAsia="en-GB"/>
        </w:rPr>
        <w:t xml:space="preserve">Sometime after 829, court poet </w:t>
      </w:r>
      <w:proofErr w:type="spellStart"/>
      <w:r w:rsidRPr="00B251ED">
        <w:rPr>
          <w:rFonts w:eastAsia="Times New Roman" w:cs="Times New Roman"/>
          <w:szCs w:val="24"/>
          <w:lang w:eastAsia="en-GB"/>
        </w:rPr>
        <w:t>Ermoldus</w:t>
      </w:r>
      <w:proofErr w:type="spellEnd"/>
      <w:r w:rsidRPr="00B251ED">
        <w:rPr>
          <w:rFonts w:eastAsia="Times New Roman" w:cs="Times New Roman"/>
          <w:szCs w:val="24"/>
          <w:lang w:eastAsia="en-GB"/>
        </w:rPr>
        <w:t xml:space="preserve"> </w:t>
      </w:r>
      <w:proofErr w:type="spellStart"/>
      <w:r w:rsidRPr="00B251ED">
        <w:rPr>
          <w:rFonts w:eastAsia="Times New Roman" w:cs="Times New Roman"/>
          <w:szCs w:val="24"/>
          <w:lang w:eastAsia="en-GB"/>
        </w:rPr>
        <w:t>Nigellus</w:t>
      </w:r>
      <w:proofErr w:type="spellEnd"/>
      <w:r w:rsidRPr="00B251ED">
        <w:rPr>
          <w:rFonts w:eastAsia="Times New Roman" w:cs="Times New Roman"/>
          <w:szCs w:val="24"/>
          <w:lang w:eastAsia="en-GB"/>
        </w:rPr>
        <w:t xml:space="preserve"> was exiled from Aquitaine to the wilderness of Strasbourg; there he composed poems which illustrate a thorough knowledge of Roman and Late Antique poetry, Scripture, and contemporary literary sources available to a jobbing poet in the court of a sub-king. These poems praise effusively the might of the emperor Louis the Pious in the </w:t>
      </w:r>
      <w:proofErr w:type="spellStart"/>
      <w:r w:rsidRPr="00B251ED">
        <w:rPr>
          <w:rFonts w:eastAsia="Times New Roman" w:cs="Times New Roman"/>
          <w:i/>
          <w:iCs/>
          <w:szCs w:val="24"/>
          <w:lang w:eastAsia="en-GB"/>
        </w:rPr>
        <w:t>ordo</w:t>
      </w:r>
      <w:proofErr w:type="spellEnd"/>
      <w:r w:rsidRPr="00B251ED">
        <w:rPr>
          <w:rFonts w:eastAsia="Times New Roman" w:cs="Times New Roman"/>
          <w:szCs w:val="24"/>
          <w:lang w:eastAsia="en-GB"/>
        </w:rPr>
        <w:t xml:space="preserve"> of universal history (both secular and sacred) and, with luck, would allow </w:t>
      </w:r>
      <w:proofErr w:type="spellStart"/>
      <w:r w:rsidRPr="00B251ED">
        <w:rPr>
          <w:rFonts w:eastAsia="Times New Roman" w:cs="Times New Roman"/>
          <w:szCs w:val="24"/>
          <w:lang w:eastAsia="en-GB"/>
        </w:rPr>
        <w:t>Ermoldus</w:t>
      </w:r>
      <w:proofErr w:type="spellEnd"/>
      <w:r w:rsidRPr="00B251ED">
        <w:rPr>
          <w:rFonts w:eastAsia="Times New Roman" w:cs="Times New Roman"/>
          <w:szCs w:val="24"/>
          <w:lang w:eastAsia="en-GB"/>
        </w:rPr>
        <w:t xml:space="preserve"> to return home. He never tells us his crime explicitly – only that he was small-fry caught up in the wrong place, at the wrong time. This paper will re-evaluate </w:t>
      </w:r>
      <w:proofErr w:type="spellStart"/>
      <w:r w:rsidRPr="00B251ED">
        <w:rPr>
          <w:rFonts w:eastAsia="Times New Roman" w:cs="Times New Roman"/>
          <w:szCs w:val="24"/>
          <w:lang w:eastAsia="en-GB"/>
        </w:rPr>
        <w:t>Ermoldus’s</w:t>
      </w:r>
      <w:proofErr w:type="spellEnd"/>
      <w:r w:rsidRPr="00B251ED">
        <w:rPr>
          <w:rFonts w:eastAsia="Times New Roman" w:cs="Times New Roman"/>
          <w:szCs w:val="24"/>
          <w:lang w:eastAsia="en-GB"/>
        </w:rPr>
        <w:t xml:space="preserve"> work with his two short verse-epistles to Pepin of Aquitaine in particular as its case studies. It considers </w:t>
      </w:r>
      <w:proofErr w:type="spellStart"/>
      <w:r w:rsidRPr="00B251ED">
        <w:rPr>
          <w:rFonts w:eastAsia="Times New Roman" w:cs="Times New Roman"/>
          <w:szCs w:val="24"/>
          <w:lang w:eastAsia="en-GB"/>
        </w:rPr>
        <w:t>Ermoldus’s</w:t>
      </w:r>
      <w:proofErr w:type="spellEnd"/>
      <w:r w:rsidRPr="00B251ED">
        <w:rPr>
          <w:rFonts w:eastAsia="Times New Roman" w:cs="Times New Roman"/>
          <w:szCs w:val="24"/>
          <w:lang w:eastAsia="en-GB"/>
        </w:rPr>
        <w:t xml:space="preserve"> theme of exile, particularly in connection with the themes of ‘here’ and ‘there.’ This paper will consider briefly the context in which </w:t>
      </w:r>
      <w:proofErr w:type="spellStart"/>
      <w:r w:rsidRPr="00B251ED">
        <w:rPr>
          <w:rFonts w:eastAsia="Times New Roman" w:cs="Times New Roman"/>
          <w:szCs w:val="24"/>
          <w:lang w:eastAsia="en-GB"/>
        </w:rPr>
        <w:t>Ermoldus</w:t>
      </w:r>
      <w:proofErr w:type="spellEnd"/>
      <w:r w:rsidRPr="00B251ED">
        <w:rPr>
          <w:rFonts w:eastAsia="Times New Roman" w:cs="Times New Roman"/>
          <w:szCs w:val="24"/>
          <w:lang w:eastAsia="en-GB"/>
        </w:rPr>
        <w:t xml:space="preserve"> wrote his poems in exile and his models of Ovid (especially his own exilic epistolary verses, </w:t>
      </w:r>
      <w:proofErr w:type="spellStart"/>
      <w:r w:rsidRPr="00B251ED">
        <w:rPr>
          <w:rFonts w:eastAsia="Times New Roman" w:cs="Times New Roman"/>
          <w:i/>
          <w:iCs/>
          <w:szCs w:val="24"/>
          <w:lang w:eastAsia="en-GB"/>
        </w:rPr>
        <w:lastRenderedPageBreak/>
        <w:t>Tristia</w:t>
      </w:r>
      <w:proofErr w:type="spellEnd"/>
      <w:r w:rsidRPr="00B251ED">
        <w:rPr>
          <w:rFonts w:eastAsia="Times New Roman" w:cs="Times New Roman"/>
          <w:szCs w:val="24"/>
          <w:lang w:eastAsia="en-GB"/>
        </w:rPr>
        <w:t xml:space="preserve"> and </w:t>
      </w:r>
      <w:r w:rsidRPr="00B251ED">
        <w:rPr>
          <w:rFonts w:eastAsia="Times New Roman" w:cs="Times New Roman"/>
          <w:i/>
          <w:iCs/>
          <w:szCs w:val="24"/>
          <w:lang w:eastAsia="en-GB"/>
        </w:rPr>
        <w:t>Ex Ponto</w:t>
      </w:r>
      <w:r w:rsidRPr="00B251ED">
        <w:rPr>
          <w:rFonts w:eastAsia="Times New Roman" w:cs="Times New Roman"/>
          <w:szCs w:val="24"/>
          <w:lang w:eastAsia="en-GB"/>
        </w:rPr>
        <w:t xml:space="preserve">) and </w:t>
      </w:r>
      <w:proofErr w:type="spellStart"/>
      <w:r w:rsidRPr="00B251ED">
        <w:rPr>
          <w:rFonts w:eastAsia="Times New Roman" w:cs="Times New Roman"/>
          <w:szCs w:val="24"/>
          <w:lang w:eastAsia="en-GB"/>
        </w:rPr>
        <w:t>Theodulf</w:t>
      </w:r>
      <w:proofErr w:type="spellEnd"/>
      <w:r w:rsidRPr="00B251ED">
        <w:rPr>
          <w:rFonts w:eastAsia="Times New Roman" w:cs="Times New Roman"/>
          <w:szCs w:val="24"/>
          <w:lang w:eastAsia="en-GB"/>
        </w:rPr>
        <w:t xml:space="preserve"> of Orleans. The main analysis of this paper focuses on</w:t>
      </w:r>
      <w:proofErr w:type="gramStart"/>
      <w:r w:rsidRPr="00B251ED">
        <w:rPr>
          <w:rFonts w:eastAsia="Times New Roman" w:cs="Times New Roman"/>
          <w:szCs w:val="24"/>
          <w:lang w:eastAsia="en-GB"/>
        </w:rPr>
        <w:t>  the</w:t>
      </w:r>
      <w:proofErr w:type="gramEnd"/>
      <w:r w:rsidRPr="00B251ED">
        <w:rPr>
          <w:rFonts w:eastAsia="Times New Roman" w:cs="Times New Roman"/>
          <w:szCs w:val="24"/>
          <w:lang w:eastAsia="en-GB"/>
        </w:rPr>
        <w:t xml:space="preserve"> language of exile and especially the loneliness of the exiled scholar – the cultured man amongst ‘the barbarians’ on the frontiers. In this regard, it will demonstrate that </w:t>
      </w:r>
      <w:proofErr w:type="spellStart"/>
      <w:r w:rsidRPr="00B251ED">
        <w:rPr>
          <w:rFonts w:eastAsia="Times New Roman" w:cs="Times New Roman"/>
          <w:szCs w:val="24"/>
          <w:lang w:eastAsia="en-GB"/>
        </w:rPr>
        <w:t>Ermoldus</w:t>
      </w:r>
      <w:proofErr w:type="spellEnd"/>
      <w:r w:rsidRPr="00B251ED">
        <w:rPr>
          <w:rFonts w:eastAsia="Times New Roman" w:cs="Times New Roman"/>
          <w:szCs w:val="24"/>
          <w:lang w:eastAsia="en-GB"/>
        </w:rPr>
        <w:t xml:space="preserve"> and his poetry represent not just the physical separation suffered by an exile in the Carolingian period, but the intellectual separation necessitated by their role as instruments of the Carolingian </w:t>
      </w:r>
      <w:proofErr w:type="spellStart"/>
      <w:r w:rsidRPr="00B251ED">
        <w:rPr>
          <w:rFonts w:eastAsia="Times New Roman" w:cs="Times New Roman"/>
          <w:i/>
          <w:iCs/>
          <w:szCs w:val="24"/>
          <w:lang w:eastAsia="en-GB"/>
        </w:rPr>
        <w:t>renovatio</w:t>
      </w:r>
      <w:proofErr w:type="spellEnd"/>
      <w:r w:rsidRPr="00B251ED">
        <w:rPr>
          <w:rFonts w:eastAsia="Times New Roman" w:cs="Times New Roman"/>
          <w:i/>
          <w:iCs/>
          <w:szCs w:val="24"/>
          <w:lang w:eastAsia="en-GB"/>
        </w:rPr>
        <w:t xml:space="preserve">, </w:t>
      </w:r>
      <w:r w:rsidRPr="00B251ED">
        <w:rPr>
          <w:rFonts w:eastAsia="Times New Roman" w:cs="Times New Roman"/>
          <w:szCs w:val="24"/>
          <w:lang w:eastAsia="en-GB"/>
        </w:rPr>
        <w:t xml:space="preserve">that is, the drive of Charlemagne and Louis the Pious to create a uniform empire through Latin literacy in their administration and amongst their religious leaders. Many of these scholars at courts large and small were devoted to emulating Classical styles in prose and especially poetry; and a happy by-product of their education was enjoyment of the poetry and skills of those Classical authors they admired amongst an exclusive circle of peers, set apart from the common man. When assigned to the outposts of empire, physically from their peers and colleagues, they felt isolated and distinctively ‘other’ in comparison to the locals – from whose number they may have originally come. </w:t>
      </w:r>
      <w:proofErr w:type="spellStart"/>
      <w:r w:rsidRPr="00B251ED">
        <w:rPr>
          <w:rFonts w:eastAsia="Times New Roman" w:cs="Times New Roman"/>
          <w:szCs w:val="24"/>
          <w:lang w:eastAsia="en-GB"/>
        </w:rPr>
        <w:t>Ermoldus’s</w:t>
      </w:r>
      <w:proofErr w:type="spellEnd"/>
      <w:r w:rsidRPr="00B251ED">
        <w:rPr>
          <w:rFonts w:eastAsia="Times New Roman" w:cs="Times New Roman"/>
          <w:szCs w:val="24"/>
          <w:lang w:eastAsia="en-GB"/>
        </w:rPr>
        <w:t xml:space="preserve"> poetry has been met with criticism by contemporaries and modern critics alike – but the misfire of his elegy and his unwavering self-confidence in his skills as a poet has more to do with the long distance between </w:t>
      </w:r>
      <w:proofErr w:type="gramStart"/>
      <w:r w:rsidRPr="00B251ED">
        <w:rPr>
          <w:rFonts w:eastAsia="Times New Roman" w:cs="Times New Roman"/>
          <w:szCs w:val="24"/>
          <w:lang w:eastAsia="en-GB"/>
        </w:rPr>
        <w:t>himself</w:t>
      </w:r>
      <w:proofErr w:type="gramEnd"/>
      <w:r w:rsidRPr="00B251ED">
        <w:rPr>
          <w:rFonts w:eastAsia="Times New Roman" w:cs="Times New Roman"/>
          <w:szCs w:val="24"/>
          <w:lang w:eastAsia="en-GB"/>
        </w:rPr>
        <w:t xml:space="preserve"> and the centre rather than necessarily weak compositional skills. He may not have been a </w:t>
      </w:r>
      <w:r w:rsidRPr="00B251ED">
        <w:rPr>
          <w:rFonts w:eastAsia="Times New Roman" w:cs="Times New Roman"/>
          <w:i/>
          <w:iCs/>
          <w:szCs w:val="24"/>
          <w:lang w:eastAsia="en-GB"/>
        </w:rPr>
        <w:t xml:space="preserve">talented </w:t>
      </w:r>
      <w:r w:rsidRPr="00B251ED">
        <w:rPr>
          <w:rFonts w:eastAsia="Times New Roman" w:cs="Times New Roman"/>
          <w:szCs w:val="24"/>
          <w:lang w:eastAsia="en-GB"/>
        </w:rPr>
        <w:t xml:space="preserve">writer, but he was a </w:t>
      </w:r>
      <w:r w:rsidRPr="00B251ED">
        <w:rPr>
          <w:rFonts w:eastAsia="Times New Roman" w:cs="Times New Roman"/>
          <w:i/>
          <w:iCs/>
          <w:szCs w:val="24"/>
          <w:lang w:eastAsia="en-GB"/>
        </w:rPr>
        <w:t>clever</w:t>
      </w:r>
      <w:r w:rsidRPr="00B251ED">
        <w:rPr>
          <w:rFonts w:eastAsia="Times New Roman" w:cs="Times New Roman"/>
          <w:szCs w:val="24"/>
          <w:lang w:eastAsia="en-GB"/>
        </w:rPr>
        <w:t xml:space="preserve"> and </w:t>
      </w:r>
      <w:r w:rsidRPr="00B251ED">
        <w:rPr>
          <w:rFonts w:eastAsia="Times New Roman" w:cs="Times New Roman"/>
          <w:i/>
          <w:iCs/>
          <w:szCs w:val="24"/>
          <w:lang w:eastAsia="en-GB"/>
        </w:rPr>
        <w:t>creative</w:t>
      </w:r>
      <w:r w:rsidRPr="00B251ED">
        <w:rPr>
          <w:rFonts w:eastAsia="Times New Roman" w:cs="Times New Roman"/>
          <w:szCs w:val="24"/>
          <w:lang w:eastAsia="en-GB"/>
        </w:rPr>
        <w:t xml:space="preserve"> writer – he does not slavishly copy Ovid’s language </w:t>
      </w:r>
      <w:proofErr w:type="gramStart"/>
      <w:r w:rsidRPr="00B251ED">
        <w:rPr>
          <w:rFonts w:eastAsia="Times New Roman" w:cs="Times New Roman"/>
          <w:szCs w:val="24"/>
          <w:lang w:eastAsia="en-GB"/>
        </w:rPr>
        <w:t>nor</w:t>
      </w:r>
      <w:proofErr w:type="gramEnd"/>
      <w:r w:rsidRPr="00B251ED">
        <w:rPr>
          <w:rFonts w:eastAsia="Times New Roman" w:cs="Times New Roman"/>
          <w:szCs w:val="24"/>
          <w:lang w:eastAsia="en-GB"/>
        </w:rPr>
        <w:t xml:space="preserve"> even all of his imagery of exile. Instead, he </w:t>
      </w:r>
      <w:proofErr w:type="spellStart"/>
      <w:r w:rsidRPr="00B251ED">
        <w:rPr>
          <w:rFonts w:eastAsia="Times New Roman" w:cs="Times New Roman"/>
          <w:szCs w:val="24"/>
          <w:lang w:eastAsia="en-GB"/>
        </w:rPr>
        <w:t>drawd</w:t>
      </w:r>
      <w:proofErr w:type="spellEnd"/>
      <w:r w:rsidRPr="00B251ED">
        <w:rPr>
          <w:rFonts w:eastAsia="Times New Roman" w:cs="Times New Roman"/>
          <w:szCs w:val="24"/>
          <w:lang w:eastAsia="en-GB"/>
        </w:rPr>
        <w:t xml:space="preserve"> on and adapts from his models images and words to flatter his king and emperor and cleverly to associate local sights, scenes, and political resources and might with those of the Classical world, demonstrating hybrid Classical-Carolingian vigour in his work. </w:t>
      </w:r>
      <w:proofErr w:type="spellStart"/>
      <w:r w:rsidRPr="00B251ED">
        <w:rPr>
          <w:rFonts w:eastAsia="Times New Roman" w:cs="Times New Roman"/>
          <w:szCs w:val="24"/>
          <w:lang w:eastAsia="en-GB"/>
        </w:rPr>
        <w:t>Ermoldus’s</w:t>
      </w:r>
      <w:proofErr w:type="spellEnd"/>
      <w:r w:rsidRPr="00B251ED">
        <w:rPr>
          <w:rFonts w:eastAsia="Times New Roman" w:cs="Times New Roman"/>
          <w:szCs w:val="24"/>
          <w:lang w:eastAsia="en-GB"/>
        </w:rPr>
        <w:t xml:space="preserve"> words may have led to his exile, but unlike Ovid, who offended Augustus with his scandalous </w:t>
      </w:r>
      <w:proofErr w:type="spellStart"/>
      <w:r w:rsidRPr="00B251ED">
        <w:rPr>
          <w:rFonts w:eastAsia="Times New Roman" w:cs="Times New Roman"/>
          <w:i/>
          <w:iCs/>
          <w:szCs w:val="24"/>
          <w:lang w:eastAsia="en-GB"/>
        </w:rPr>
        <w:t>Ars</w:t>
      </w:r>
      <w:proofErr w:type="spellEnd"/>
      <w:r w:rsidRPr="00B251ED">
        <w:rPr>
          <w:rFonts w:eastAsia="Times New Roman" w:cs="Times New Roman"/>
          <w:i/>
          <w:iCs/>
          <w:szCs w:val="24"/>
          <w:lang w:eastAsia="en-GB"/>
        </w:rPr>
        <w:t xml:space="preserve"> </w:t>
      </w:r>
      <w:proofErr w:type="spellStart"/>
      <w:r w:rsidRPr="00B251ED">
        <w:rPr>
          <w:rFonts w:eastAsia="Times New Roman" w:cs="Times New Roman"/>
          <w:i/>
          <w:iCs/>
          <w:szCs w:val="24"/>
          <w:lang w:eastAsia="en-GB"/>
        </w:rPr>
        <w:t>Amatoriae</w:t>
      </w:r>
      <w:proofErr w:type="spellEnd"/>
      <w:r w:rsidRPr="00B251ED">
        <w:rPr>
          <w:rFonts w:eastAsia="Times New Roman" w:cs="Times New Roman"/>
          <w:szCs w:val="24"/>
          <w:lang w:eastAsia="en-GB"/>
        </w:rPr>
        <w:t xml:space="preserve">, </w:t>
      </w:r>
      <w:proofErr w:type="spellStart"/>
      <w:r w:rsidRPr="00B251ED">
        <w:rPr>
          <w:rFonts w:eastAsia="Times New Roman" w:cs="Times New Roman"/>
          <w:szCs w:val="24"/>
          <w:lang w:eastAsia="en-GB"/>
        </w:rPr>
        <w:t>Ermoldus’s</w:t>
      </w:r>
      <w:proofErr w:type="spellEnd"/>
      <w:r w:rsidRPr="00B251ED">
        <w:rPr>
          <w:rFonts w:eastAsia="Times New Roman" w:cs="Times New Roman"/>
          <w:szCs w:val="24"/>
          <w:lang w:eastAsia="en-GB"/>
        </w:rPr>
        <w:t xml:space="preserve"> erudition may have seen him removed (</w:t>
      </w:r>
      <w:r w:rsidRPr="00B251ED">
        <w:rPr>
          <w:rFonts w:eastAsia="Times New Roman" w:cs="Times New Roman"/>
          <w:i/>
          <w:iCs/>
          <w:szCs w:val="24"/>
          <w:lang w:eastAsia="en-GB"/>
        </w:rPr>
        <w:t>relegation</w:t>
      </w:r>
      <w:r w:rsidRPr="00B251ED">
        <w:rPr>
          <w:rFonts w:eastAsia="Times New Roman" w:cs="Times New Roman"/>
          <w:szCs w:val="24"/>
          <w:lang w:eastAsia="en-GB"/>
        </w:rPr>
        <w:t>) as a reward – even if the poet laments to the contrary.</w:t>
      </w:r>
    </w:p>
    <w:p w:rsidR="00053B6B" w:rsidRDefault="00053B6B"/>
    <w:sectPr w:rsidR="00053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92A"/>
    <w:multiLevelType w:val="multilevel"/>
    <w:tmpl w:val="95F67A06"/>
    <w:styleLink w:val="normaloutlineheadings"/>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ED"/>
    <w:rsid w:val="00053B6B"/>
    <w:rsid w:val="001025C4"/>
    <w:rsid w:val="00216DFE"/>
    <w:rsid w:val="006D4A26"/>
    <w:rsid w:val="00B251ED"/>
    <w:rsid w:val="00C80480"/>
    <w:rsid w:val="00CF16D1"/>
    <w:rsid w:val="00D35D32"/>
    <w:rsid w:val="00E0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headings">
    <w:name w:val="normal outline headings"/>
    <w:uiPriority w:val="99"/>
    <w:rsid w:val="00216DFE"/>
    <w:pPr>
      <w:numPr>
        <w:numId w:val="1"/>
      </w:numPr>
    </w:pPr>
  </w:style>
  <w:style w:type="character" w:customStyle="1" w:styleId="tgc">
    <w:name w:val="_tgc"/>
    <w:basedOn w:val="DefaultParagraphFont"/>
    <w:rsid w:val="00C80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headings">
    <w:name w:val="normal outline headings"/>
    <w:uiPriority w:val="99"/>
    <w:rsid w:val="00216DFE"/>
    <w:pPr>
      <w:numPr>
        <w:numId w:val="1"/>
      </w:numPr>
    </w:pPr>
  </w:style>
  <w:style w:type="character" w:customStyle="1" w:styleId="tgc">
    <w:name w:val="_tgc"/>
    <w:basedOn w:val="DefaultParagraphFont"/>
    <w:rsid w:val="00C8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cdfleiner</dc:creator>
  <cp:lastModifiedBy>cdfleiner</cp:lastModifiedBy>
  <cp:revision>8</cp:revision>
  <dcterms:created xsi:type="dcterms:W3CDTF">2016-07-31T13:54:00Z</dcterms:created>
  <dcterms:modified xsi:type="dcterms:W3CDTF">2016-07-31T14:06:00Z</dcterms:modified>
</cp:coreProperties>
</file>